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00BF" w14:textId="5C74AC46" w:rsidR="00B17FDF" w:rsidRDefault="00B17FDF" w:rsidP="00B17FDF">
      <w:pPr>
        <w:tabs>
          <w:tab w:val="left" w:pos="1985"/>
        </w:tabs>
        <w:spacing w:after="0"/>
        <w:ind w:left="2040" w:hangingChars="850" w:hanging="2040"/>
        <w:rPr>
          <w:rFonts w:ascii="Arial" w:hAnsi="Arial"/>
          <w:b/>
          <w:sz w:val="24"/>
          <w:lang w:val="en-US"/>
        </w:rPr>
      </w:pPr>
      <w:r>
        <w:rPr>
          <w:rFonts w:ascii="Arial" w:hAnsi="Arial"/>
          <w:b/>
          <w:sz w:val="24"/>
        </w:rPr>
        <w:t>3GPP TSG-RAN WG2 Meeting #129</w:t>
      </w:r>
      <w:r>
        <w:rPr>
          <w:rFonts w:ascii="Arial" w:hAnsi="Arial"/>
          <w:b/>
          <w:sz w:val="24"/>
        </w:rPr>
        <w:tab/>
        <w:t>bis</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R2-250</w:t>
      </w:r>
      <w:r w:rsidR="008B78F0">
        <w:rPr>
          <w:rFonts w:ascii="Arial" w:hAnsi="Arial"/>
          <w:b/>
          <w:sz w:val="24"/>
        </w:rPr>
        <w:t>1869</w:t>
      </w:r>
      <w:bookmarkStart w:id="0" w:name="_GoBack"/>
      <w:bookmarkEnd w:id="0"/>
    </w:p>
    <w:p w14:paraId="7B4A9B8A" w14:textId="77777777" w:rsidR="00B17FDF" w:rsidRDefault="00B17FDF" w:rsidP="00B17FDF">
      <w:pPr>
        <w:pStyle w:val="Header"/>
        <w:rPr>
          <w:noProof w:val="0"/>
          <w:sz w:val="24"/>
          <w:lang w:val="en-US"/>
        </w:rPr>
      </w:pPr>
      <w:r>
        <w:rPr>
          <w:noProof w:val="0"/>
          <w:sz w:val="24"/>
          <w:lang w:val="en-US"/>
        </w:rPr>
        <w:t>Wuhan, China, April 7</w:t>
      </w:r>
      <w:r>
        <w:rPr>
          <w:noProof w:val="0"/>
          <w:sz w:val="24"/>
          <w:vertAlign w:val="superscript"/>
          <w:lang w:val="en-US"/>
        </w:rPr>
        <w:t>th</w:t>
      </w:r>
      <w:r>
        <w:rPr>
          <w:noProof w:val="0"/>
          <w:sz w:val="24"/>
          <w:lang w:val="en-US"/>
        </w:rPr>
        <w:t xml:space="preserve"> – 11</w:t>
      </w:r>
      <w:r>
        <w:rPr>
          <w:noProof w:val="0"/>
          <w:sz w:val="24"/>
          <w:vertAlign w:val="superscript"/>
          <w:lang w:val="en-US"/>
        </w:rPr>
        <w:t>th</w:t>
      </w:r>
      <w:r>
        <w:rPr>
          <w:noProof w:val="0"/>
          <w:sz w:val="24"/>
          <w:lang w:val="en-US"/>
        </w:rPr>
        <w:t>, 2025</w:t>
      </w:r>
    </w:p>
    <w:p w14:paraId="7D0FDF47" w14:textId="77777777" w:rsidR="00B17FDF" w:rsidRDefault="00B17FDF" w:rsidP="008E6CE3">
      <w:pPr>
        <w:tabs>
          <w:tab w:val="left" w:pos="1985"/>
        </w:tabs>
        <w:rPr>
          <w:rFonts w:ascii="Arial" w:hAnsi="Arial"/>
          <w:b/>
          <w:sz w:val="24"/>
        </w:rPr>
      </w:pPr>
    </w:p>
    <w:p w14:paraId="08664EDD" w14:textId="783DFC95"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1" w:name="Source"/>
      <w:bookmarkEnd w:id="1"/>
      <w:r w:rsidR="005D58A8">
        <w:rPr>
          <w:rFonts w:ascii="Arial" w:hAnsi="Arial"/>
          <w:b/>
          <w:sz w:val="24"/>
        </w:rPr>
        <w:t>8.18</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2C7CE9F1"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5D58A8" w:rsidRPr="005D58A8">
        <w:rPr>
          <w:rFonts w:ascii="Arial" w:hAnsi="Arial"/>
          <w:b/>
          <w:sz w:val="24"/>
        </w:rPr>
        <w:t>Handling downlink BWP restriction for MT-SDT</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573368E" w14:textId="3224ABD3" w:rsidR="005D58A8" w:rsidRDefault="005D58A8" w:rsidP="009E47EF">
      <w:pPr>
        <w:pStyle w:val="Doc-title"/>
        <w:ind w:left="0" w:firstLine="0"/>
        <w:jc w:val="both"/>
      </w:pPr>
      <w:r>
        <w:t>RAN2 discussed the downlink BWP restriction for MT-SDT in RAN2#12</w:t>
      </w:r>
      <w:r w:rsidR="009E47EF">
        <w:t>9. Two solutions were discussed: a) early CQI reporting in Msg3 and b) BWP restriction removal. Due to lack of consensus on a solution, discussion was postponed to next meeting.</w:t>
      </w:r>
    </w:p>
    <w:p w14:paraId="43E08B94" w14:textId="18578303" w:rsidR="009E47EF" w:rsidRDefault="009E47EF" w:rsidP="009E47EF">
      <w:pPr>
        <w:pStyle w:val="Doc-title"/>
        <w:ind w:left="0" w:firstLine="0"/>
        <w:jc w:val="both"/>
      </w:pPr>
    </w:p>
    <w:p w14:paraId="7049C02F" w14:textId="78856B1E" w:rsidR="009E47EF" w:rsidRDefault="009E47EF" w:rsidP="009E47EF">
      <w:pPr>
        <w:pStyle w:val="Doc-title"/>
        <w:ind w:left="0" w:firstLine="0"/>
        <w:jc w:val="both"/>
      </w:pPr>
      <w:r>
        <w:t>The intention of early CQI reporting is to facilitate efficient resource utilization e.g. by adapting MCS based on reported CQI. In our view, early CQI reporting in Msg3 affects the UL coverage of Msg3 due to increased size of Msg3. One time sending CQI reporting is not sufficient due to subsequent transmissions/receptions during the SDT procedure. Additional mechanism such as periodic/event based CQI reporting are needed. Beam management may also be needed in addition to CQI reporting for efficient communication during the SDT procedure. Considering these issues,</w:t>
      </w:r>
      <w:r w:rsidR="003F2FBD">
        <w:t xml:space="preserve"> in this paper we look at the details of solution based on BWP restriction removal.</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817AADC" w14:textId="24B481A6" w:rsidR="005D58A8" w:rsidRPr="005D58A8" w:rsidRDefault="005D58A8" w:rsidP="005D58A8">
      <w:pPr>
        <w:pStyle w:val="Doc-text2"/>
        <w:ind w:left="0" w:firstLine="0"/>
        <w:rPr>
          <w:rFonts w:eastAsia="Times New Roman"/>
          <w:bCs/>
          <w:u w:val="single"/>
        </w:rPr>
      </w:pPr>
      <w:r w:rsidRPr="005D58A8">
        <w:rPr>
          <w:bCs/>
          <w:u w:val="single"/>
        </w:rPr>
        <w:t>Current Procedure</w:t>
      </w:r>
    </w:p>
    <w:p w14:paraId="3F02B2DB" w14:textId="77777777" w:rsidR="005D58A8" w:rsidRDefault="005D58A8" w:rsidP="005D58A8">
      <w:pPr>
        <w:pStyle w:val="Doc-text2"/>
        <w:numPr>
          <w:ilvl w:val="0"/>
          <w:numId w:val="47"/>
        </w:numPr>
        <w:tabs>
          <w:tab w:val="clear" w:pos="1622"/>
        </w:tabs>
      </w:pPr>
      <w:r>
        <w:t xml:space="preserve">UE initiate random access procedure and uses the regular (i.e. not defined for MO-SDT) RA resources. A resume cause indicating MT-SDT is included in the </w:t>
      </w:r>
      <w:r>
        <w:rPr>
          <w:i/>
          <w:iCs/>
        </w:rPr>
        <w:t>RRCResumeRequest/RRCResumeRequest1</w:t>
      </w:r>
      <w:r>
        <w:t>.</w:t>
      </w:r>
    </w:p>
    <w:p w14:paraId="65945BFD" w14:textId="099A813C" w:rsidR="005D58A8" w:rsidRDefault="005D58A8" w:rsidP="005D58A8">
      <w:pPr>
        <w:pStyle w:val="Doc-text2"/>
        <w:numPr>
          <w:ilvl w:val="0"/>
          <w:numId w:val="47"/>
        </w:numPr>
        <w:tabs>
          <w:tab w:val="clear" w:pos="1622"/>
        </w:tabs>
      </w:pPr>
      <w:r>
        <w:t>UE transmit RA preamble on Initial Uplink BWP</w:t>
      </w:r>
    </w:p>
    <w:p w14:paraId="6BC4B714" w14:textId="77777777" w:rsidR="005D58A8" w:rsidRDefault="005D58A8" w:rsidP="005D58A8">
      <w:pPr>
        <w:pStyle w:val="Doc-text2"/>
        <w:numPr>
          <w:ilvl w:val="0"/>
          <w:numId w:val="47"/>
        </w:numPr>
        <w:tabs>
          <w:tab w:val="clear" w:pos="1622"/>
        </w:tabs>
      </w:pPr>
      <w:r>
        <w:t>UE receives RAR on Initial Downlink BWP. UE transmits Msg3 on Initial Uplink BWP based on received UL grant in RAR.</w:t>
      </w:r>
    </w:p>
    <w:p w14:paraId="4F4E722C" w14:textId="14D7CC3C" w:rsidR="005D58A8" w:rsidRDefault="005D58A8" w:rsidP="005D58A8">
      <w:pPr>
        <w:pStyle w:val="Doc-text2"/>
        <w:numPr>
          <w:ilvl w:val="0"/>
          <w:numId w:val="47"/>
        </w:numPr>
        <w:tabs>
          <w:tab w:val="clear" w:pos="1622"/>
        </w:tabs>
      </w:pPr>
      <w:r>
        <w:t>UE monitors PDCCH addressed to TC-RNTI on Initial Downlink BWP. UE receives Msg4 on Initial Downlink BWP. Contention resolution is successful. Random access procedure is successfully completed. TC-RNTI is promoted to C-RNTI.</w:t>
      </w:r>
    </w:p>
    <w:p w14:paraId="2F25F47D" w14:textId="77777777" w:rsidR="005D58A8" w:rsidRDefault="005D58A8" w:rsidP="005D58A8">
      <w:pPr>
        <w:pStyle w:val="Doc-text2"/>
        <w:numPr>
          <w:ilvl w:val="0"/>
          <w:numId w:val="47"/>
        </w:numPr>
        <w:tabs>
          <w:tab w:val="clear" w:pos="1622"/>
        </w:tabs>
      </w:pPr>
      <w:r>
        <w:t>UE monitors PDCCH addressed to C-RNTI on Initial Downlink BWP.</w:t>
      </w:r>
    </w:p>
    <w:p w14:paraId="13815FC6" w14:textId="78E11C48" w:rsidR="005D58A8" w:rsidRDefault="005D58A8" w:rsidP="005D58A8">
      <w:pPr>
        <w:pStyle w:val="Doc-text2"/>
        <w:numPr>
          <w:ilvl w:val="0"/>
          <w:numId w:val="47"/>
        </w:numPr>
        <w:tabs>
          <w:tab w:val="clear" w:pos="1622"/>
        </w:tabs>
      </w:pPr>
      <w:r>
        <w:t>UL and DL data transmission/reception on Initial Uplink BWP/Initial Downlink BWP</w:t>
      </w:r>
    </w:p>
    <w:p w14:paraId="5ED1814B" w14:textId="265A0492" w:rsidR="005D58A8" w:rsidRDefault="005D58A8" w:rsidP="005D58A8">
      <w:pPr>
        <w:pStyle w:val="Doc-text2"/>
        <w:tabs>
          <w:tab w:val="clear" w:pos="1622"/>
        </w:tabs>
        <w:ind w:left="0" w:firstLine="0"/>
      </w:pPr>
    </w:p>
    <w:p w14:paraId="666E2536" w14:textId="1AE12822" w:rsidR="005D58A8" w:rsidRDefault="005D58A8" w:rsidP="005D58A8">
      <w:pPr>
        <w:pStyle w:val="Doc-text2"/>
        <w:tabs>
          <w:tab w:val="clear" w:pos="1622"/>
        </w:tabs>
        <w:ind w:left="0" w:firstLine="0"/>
      </w:pPr>
      <w:r>
        <w:t>To address the issue of BWP restriction for MT-SDT, a downlink BWP for MT-SDT can be introduced. It can be signalled in SIB1. Modified procedure for RA-based MT-SDT can be as follows:</w:t>
      </w:r>
    </w:p>
    <w:p w14:paraId="71738165" w14:textId="77777777" w:rsidR="00AA235C" w:rsidRDefault="00AA235C" w:rsidP="005D58A8">
      <w:pPr>
        <w:pStyle w:val="Doc-text2"/>
        <w:tabs>
          <w:tab w:val="clear" w:pos="1622"/>
        </w:tabs>
        <w:ind w:left="0" w:firstLine="0"/>
      </w:pPr>
    </w:p>
    <w:p w14:paraId="2587497C" w14:textId="6F5171ED" w:rsidR="005D58A8" w:rsidRDefault="005D58A8" w:rsidP="005D58A8">
      <w:pPr>
        <w:pStyle w:val="Doc-text2"/>
        <w:numPr>
          <w:ilvl w:val="0"/>
          <w:numId w:val="49"/>
        </w:numPr>
        <w:tabs>
          <w:tab w:val="clear" w:pos="1622"/>
        </w:tabs>
        <w:rPr>
          <w:rFonts w:eastAsia="Times New Roman"/>
        </w:rPr>
      </w:pPr>
      <w:r>
        <w:t>Network configures a downlink BWP for MT-SDT</w:t>
      </w:r>
    </w:p>
    <w:p w14:paraId="43E44524" w14:textId="34544B81" w:rsidR="005D58A8" w:rsidRPr="00F94613" w:rsidRDefault="005D58A8" w:rsidP="00C878D2">
      <w:pPr>
        <w:pStyle w:val="Doc-text2"/>
        <w:numPr>
          <w:ilvl w:val="0"/>
          <w:numId w:val="49"/>
        </w:numPr>
        <w:tabs>
          <w:tab w:val="clear" w:pos="1622"/>
        </w:tabs>
        <w:rPr>
          <w:color w:val="0000FF"/>
        </w:rPr>
      </w:pPr>
      <w:r>
        <w:t xml:space="preserve">UE initiate random access procedure. A resume cause indicating MT-SDT is included in the </w:t>
      </w:r>
      <w:r w:rsidRPr="00C878D2">
        <w:rPr>
          <w:i/>
          <w:iCs/>
        </w:rPr>
        <w:t>RRCResumeRequest/RRCResumeRequest1</w:t>
      </w:r>
      <w:r>
        <w:t>.</w:t>
      </w:r>
      <w:r w:rsidR="00C878D2">
        <w:t xml:space="preserve"> </w:t>
      </w:r>
      <w:r w:rsidR="00C878D2" w:rsidRPr="00AA235C">
        <w:t xml:space="preserve">UE may also need to indicate the it supports new DL BWP for MT-SDT. </w:t>
      </w:r>
      <w:r w:rsidRPr="00AA235C">
        <w:t>New resume cause indicating MT-SDT using DL BWP for MT-SDT</w:t>
      </w:r>
      <w:r w:rsidR="00C878D2" w:rsidRPr="00AA235C">
        <w:t xml:space="preserve"> can be defined for this purpose.</w:t>
      </w:r>
      <w:r w:rsidR="00C878D2" w:rsidRPr="00C878D2">
        <w:rPr>
          <w:b/>
        </w:rPr>
        <w:t xml:space="preserve"> </w:t>
      </w:r>
      <w:r w:rsidR="00C878D2" w:rsidRPr="00F94613">
        <w:t xml:space="preserve">Other option could be </w:t>
      </w:r>
      <w:r w:rsidRPr="00F94613">
        <w:t>separate RA resources/partition for MT-SDT using DL BWP for MT-SDT</w:t>
      </w:r>
      <w:r w:rsidR="00C878D2" w:rsidRPr="00F94613">
        <w:t>.</w:t>
      </w:r>
      <w:r w:rsidR="00F94613" w:rsidRPr="00F94613">
        <w:t xml:space="preserve"> Resume cause approach is simpler than separate RA resources/partition for MT-SDT as it works for both CG based and RA based MT-SDT.</w:t>
      </w:r>
    </w:p>
    <w:p w14:paraId="42871829" w14:textId="77777777" w:rsidR="00C878D2" w:rsidRDefault="00C878D2" w:rsidP="00C878D2">
      <w:pPr>
        <w:pStyle w:val="Doc-text2"/>
        <w:numPr>
          <w:ilvl w:val="0"/>
          <w:numId w:val="49"/>
        </w:numPr>
        <w:tabs>
          <w:tab w:val="clear" w:pos="1622"/>
        </w:tabs>
      </w:pPr>
      <w:r>
        <w:t>UE transmit RA preamble on Initial Uplink BWP</w:t>
      </w:r>
    </w:p>
    <w:p w14:paraId="53B6AA25" w14:textId="77777777" w:rsidR="00C878D2" w:rsidRDefault="00C878D2" w:rsidP="00C878D2">
      <w:pPr>
        <w:pStyle w:val="Doc-text2"/>
        <w:numPr>
          <w:ilvl w:val="0"/>
          <w:numId w:val="49"/>
        </w:numPr>
        <w:tabs>
          <w:tab w:val="clear" w:pos="1622"/>
        </w:tabs>
      </w:pPr>
      <w:r>
        <w:t>UE receives RAR on Initial Downlink BWP. UE transmits Msg3 on Initial Uplink BWP based on received UL grant in RAR.</w:t>
      </w:r>
    </w:p>
    <w:p w14:paraId="5E396C02" w14:textId="77777777" w:rsidR="00C878D2" w:rsidRDefault="00C878D2" w:rsidP="00C878D2">
      <w:pPr>
        <w:pStyle w:val="Doc-text2"/>
        <w:numPr>
          <w:ilvl w:val="0"/>
          <w:numId w:val="49"/>
        </w:numPr>
        <w:tabs>
          <w:tab w:val="clear" w:pos="1622"/>
        </w:tabs>
      </w:pPr>
      <w:r>
        <w:t>UE monitors PDCCH addressed to TC-RNTI on Initial Downlink BWP. UE receives Msg4 on Initial Downlink BWP. Contention resolution is successful. Random access procedure is successfully completed. TC-RNTI is promoted to C-RNTI.</w:t>
      </w:r>
    </w:p>
    <w:p w14:paraId="0019D0C8" w14:textId="7E6D8498" w:rsidR="003F2FBD" w:rsidRDefault="005D58A8" w:rsidP="003F2FBD">
      <w:pPr>
        <w:pStyle w:val="Doc-text2"/>
        <w:numPr>
          <w:ilvl w:val="0"/>
          <w:numId w:val="49"/>
        </w:numPr>
        <w:tabs>
          <w:tab w:val="clear" w:pos="1622"/>
        </w:tabs>
      </w:pPr>
      <w:r w:rsidRPr="00AA235C">
        <w:t>UE switches to DL BWP configured for MT-SDT after the completion of RA procedure.</w:t>
      </w:r>
      <w:r w:rsidRPr="00F94613">
        <w:t xml:space="preserve"> UE monitor PDCCH addressed to C-RNTI on DL BWP </w:t>
      </w:r>
      <w:r w:rsidR="00C878D2" w:rsidRPr="00F94613">
        <w:t xml:space="preserve">configured for </w:t>
      </w:r>
      <w:r w:rsidRPr="00F94613">
        <w:t>MT-SDT.</w:t>
      </w:r>
      <w:r w:rsidR="00C878D2" w:rsidRPr="00F94613">
        <w:t xml:space="preserve"> </w:t>
      </w:r>
      <w:r w:rsidRPr="00F94613">
        <w:t>UL and DL data transmission/reception on Initial Uplink BWP/dedicated DL BWP for MT-SDT</w:t>
      </w:r>
    </w:p>
    <w:p w14:paraId="4A84BF18" w14:textId="61A3C991" w:rsidR="003F2FBD" w:rsidRDefault="003F2FBD" w:rsidP="003F2FBD">
      <w:pPr>
        <w:pStyle w:val="Doc-text2"/>
        <w:tabs>
          <w:tab w:val="clear" w:pos="1622"/>
        </w:tabs>
        <w:ind w:left="0" w:firstLine="0"/>
      </w:pPr>
    </w:p>
    <w:p w14:paraId="3442D98F" w14:textId="77777777" w:rsidR="00A71393" w:rsidRDefault="00A71393" w:rsidP="00A71393">
      <w:pPr>
        <w:jc w:val="both"/>
        <w:rPr>
          <w:rFonts w:ascii="Arial" w:hAnsi="Arial" w:cs="Arial"/>
        </w:rPr>
      </w:pPr>
      <w:r w:rsidRPr="00AA235C">
        <w:rPr>
          <w:rFonts w:ascii="Arial" w:hAnsi="Arial" w:cs="Arial"/>
          <w:color w:val="000000" w:themeColor="text1"/>
        </w:rPr>
        <w:t xml:space="preserve">CG-based MT-SDT can follow the similar approach. UE switches to </w:t>
      </w:r>
      <w:r w:rsidRPr="00AA235C">
        <w:rPr>
          <w:rFonts w:ascii="Arial" w:hAnsi="Arial" w:cs="Arial"/>
        </w:rPr>
        <w:t>DL BWP configured for MT-SDT after receiving the acknowledgment (i.e. new DL assignment or UL grant</w:t>
      </w:r>
      <w:r>
        <w:rPr>
          <w:rFonts w:ascii="Arial" w:hAnsi="Arial" w:cs="Arial"/>
        </w:rPr>
        <w:t xml:space="preserve"> for new transmission</w:t>
      </w:r>
      <w:r w:rsidRPr="00AA235C">
        <w:rPr>
          <w:rFonts w:ascii="Arial" w:hAnsi="Arial" w:cs="Arial"/>
        </w:rPr>
        <w:t xml:space="preserve">) </w:t>
      </w:r>
      <w:r>
        <w:rPr>
          <w:rFonts w:ascii="Arial" w:hAnsi="Arial" w:cs="Arial"/>
        </w:rPr>
        <w:t>for</w:t>
      </w:r>
      <w:r w:rsidRPr="00AA235C">
        <w:rPr>
          <w:rFonts w:ascii="Arial" w:hAnsi="Arial" w:cs="Arial"/>
        </w:rPr>
        <w:t xml:space="preserve"> the initial uplink transmission.</w:t>
      </w:r>
    </w:p>
    <w:p w14:paraId="3DAC3160" w14:textId="1A4623CD" w:rsidR="00A71393" w:rsidRPr="00A71393" w:rsidRDefault="00A71393" w:rsidP="00A71393">
      <w:pPr>
        <w:pStyle w:val="Doc-text2"/>
        <w:tabs>
          <w:tab w:val="clear" w:pos="1622"/>
        </w:tabs>
        <w:ind w:left="0" w:firstLine="0"/>
        <w:jc w:val="both"/>
        <w:rPr>
          <w:rFonts w:cs="Arial"/>
        </w:rPr>
      </w:pPr>
      <w:r w:rsidRPr="00A71393">
        <w:t xml:space="preserve">An alternate approach would be to also configure an </w:t>
      </w:r>
      <w:r w:rsidRPr="00A71393">
        <w:rPr>
          <w:rFonts w:cs="Arial"/>
        </w:rPr>
        <w:t xml:space="preserve">uplink BWP dedicated for SDT in addition to </w:t>
      </w:r>
      <w:r w:rsidRPr="00A71393">
        <w:rPr>
          <w:rFonts w:cs="Arial"/>
          <w:color w:val="000000" w:themeColor="text1"/>
        </w:rPr>
        <w:t xml:space="preserve">dedicated </w:t>
      </w:r>
      <w:r w:rsidRPr="00A71393">
        <w:rPr>
          <w:rFonts w:cs="Arial"/>
        </w:rPr>
        <w:t xml:space="preserve">downlink BWP. UE uses them for UL/DL transmission/reception from the start of SDT procedure. </w:t>
      </w:r>
      <w:r w:rsidRPr="00A71393">
        <w:rPr>
          <w:rFonts w:cs="Arial"/>
          <w:color w:val="000000" w:themeColor="text1"/>
        </w:rPr>
        <w:t xml:space="preserve">No new resume cause is needed in this case. Network can know that UE will receive DL in dedicated downlink BWP as it receives the UL from UE in </w:t>
      </w:r>
      <w:r w:rsidRPr="00A71393">
        <w:rPr>
          <w:rFonts w:cs="Arial"/>
        </w:rPr>
        <w:t>uplink BWP dedicated for SDT.</w:t>
      </w:r>
    </w:p>
    <w:p w14:paraId="0FD8371B" w14:textId="77777777" w:rsidR="00A71393" w:rsidRPr="00A71393" w:rsidRDefault="00A71393" w:rsidP="00A71393">
      <w:pPr>
        <w:pStyle w:val="Doc-text2"/>
        <w:tabs>
          <w:tab w:val="clear" w:pos="1622"/>
        </w:tabs>
        <w:ind w:left="0" w:firstLine="0"/>
        <w:jc w:val="both"/>
        <w:rPr>
          <w:u w:val="single"/>
        </w:rPr>
      </w:pPr>
    </w:p>
    <w:p w14:paraId="7EFB640B" w14:textId="0BED4AA9" w:rsidR="00A74786" w:rsidRDefault="00F94613" w:rsidP="00DF155A">
      <w:pPr>
        <w:jc w:val="both"/>
        <w:rPr>
          <w:rFonts w:ascii="Arial" w:hAnsi="Arial" w:cs="Arial"/>
          <w:b/>
        </w:rPr>
      </w:pPr>
      <w:r w:rsidRPr="00F94613">
        <w:rPr>
          <w:rFonts w:ascii="Arial" w:hAnsi="Arial" w:cs="Arial"/>
          <w:b/>
          <w:color w:val="000000" w:themeColor="text1"/>
        </w:rPr>
        <w:t xml:space="preserve">Proposal 1: Introduce a dedicated </w:t>
      </w:r>
      <w:r w:rsidRPr="00F94613">
        <w:rPr>
          <w:rFonts w:ascii="Arial" w:hAnsi="Arial" w:cs="Arial"/>
          <w:b/>
        </w:rPr>
        <w:t>downlink BWP for MT-SDT. This DL BWP is configured in SIB1.</w:t>
      </w:r>
    </w:p>
    <w:p w14:paraId="3A3F7F6E" w14:textId="1D67B86C" w:rsidR="00F94613" w:rsidRDefault="00F94613" w:rsidP="00DF155A">
      <w:pPr>
        <w:jc w:val="both"/>
        <w:rPr>
          <w:rFonts w:ascii="Arial" w:hAnsi="Arial" w:cs="Arial"/>
          <w:b/>
        </w:rPr>
      </w:pPr>
      <w:r w:rsidRPr="00F94613">
        <w:rPr>
          <w:rFonts w:ascii="Arial" w:hAnsi="Arial" w:cs="Arial"/>
          <w:b/>
          <w:color w:val="000000" w:themeColor="text1"/>
        </w:rPr>
        <w:t xml:space="preserve">Proposal 2: Introduce </w:t>
      </w:r>
      <w:r w:rsidR="00A71393" w:rsidRPr="00F94613">
        <w:rPr>
          <w:rFonts w:ascii="Arial" w:hAnsi="Arial" w:cs="Arial"/>
          <w:b/>
          <w:color w:val="000000" w:themeColor="text1"/>
        </w:rPr>
        <w:t>a n</w:t>
      </w:r>
      <w:r w:rsidR="00A71393" w:rsidRPr="00F94613">
        <w:rPr>
          <w:rFonts w:ascii="Arial" w:hAnsi="Arial" w:cs="Arial"/>
          <w:b/>
        </w:rPr>
        <w:t xml:space="preserve">ew resume cause indicating MT-SDT using downlink BWP </w:t>
      </w:r>
      <w:r w:rsidR="00A71393">
        <w:rPr>
          <w:rFonts w:ascii="Arial" w:hAnsi="Arial" w:cs="Arial"/>
          <w:b/>
        </w:rPr>
        <w:t xml:space="preserve">configured </w:t>
      </w:r>
      <w:r w:rsidR="00A71393" w:rsidRPr="00F94613">
        <w:rPr>
          <w:rFonts w:ascii="Arial" w:hAnsi="Arial" w:cs="Arial"/>
          <w:b/>
        </w:rPr>
        <w:t>for MT-SDT.</w:t>
      </w:r>
    </w:p>
    <w:p w14:paraId="035A02A5" w14:textId="2448337F" w:rsidR="00F94613" w:rsidRDefault="00F94613" w:rsidP="00DF155A">
      <w:pPr>
        <w:jc w:val="both"/>
        <w:rPr>
          <w:rFonts w:ascii="Arial" w:hAnsi="Arial" w:cs="Arial"/>
          <w:b/>
        </w:rPr>
      </w:pPr>
      <w:r w:rsidRPr="00F94613">
        <w:rPr>
          <w:rFonts w:ascii="Arial" w:hAnsi="Arial" w:cs="Arial"/>
          <w:b/>
          <w:color w:val="000000" w:themeColor="text1"/>
        </w:rPr>
        <w:t xml:space="preserve">Proposal 3: For RA based MT-SDT, UE switches to </w:t>
      </w:r>
      <w:r w:rsidRPr="00F94613">
        <w:rPr>
          <w:rFonts w:ascii="Arial" w:hAnsi="Arial" w:cs="Arial"/>
          <w:b/>
        </w:rPr>
        <w:t>DL BWP configured for MT-SDT after the completion of RA procedure</w:t>
      </w:r>
      <w:r>
        <w:rPr>
          <w:rFonts w:ascii="Arial" w:hAnsi="Arial" w:cs="Arial"/>
          <w:b/>
        </w:rPr>
        <w:t>.</w:t>
      </w:r>
    </w:p>
    <w:p w14:paraId="7EE451AA" w14:textId="6B65D35D" w:rsidR="00AA235C" w:rsidRDefault="00AA235C" w:rsidP="00DF155A">
      <w:pPr>
        <w:jc w:val="both"/>
        <w:rPr>
          <w:rFonts w:ascii="Arial" w:hAnsi="Arial" w:cs="Arial"/>
          <w:b/>
        </w:rPr>
      </w:pPr>
      <w:r w:rsidRPr="00AA235C">
        <w:rPr>
          <w:rFonts w:ascii="Arial" w:hAnsi="Arial" w:cs="Arial"/>
          <w:b/>
          <w:color w:val="000000" w:themeColor="text1"/>
        </w:rPr>
        <w:t xml:space="preserve">Proposal 4: For CG based MT-SDT, UE switches to </w:t>
      </w:r>
      <w:r w:rsidRPr="00AA235C">
        <w:rPr>
          <w:rFonts w:ascii="Arial" w:hAnsi="Arial" w:cs="Arial"/>
          <w:b/>
        </w:rPr>
        <w:t>DL BWP configured for MT-SDT after receiving the acknowledgment (i.e. new DL assignment or UL grant for new transmission) for the initial uplink transmission.</w:t>
      </w:r>
    </w:p>
    <w:p w14:paraId="3D36AB73" w14:textId="77777777" w:rsidR="00D81CDF" w:rsidRPr="00D81CDF" w:rsidRDefault="003F2F2B" w:rsidP="00DF155A">
      <w:pPr>
        <w:jc w:val="both"/>
        <w:rPr>
          <w:rFonts w:ascii="Arial" w:hAnsi="Arial" w:cs="Arial"/>
          <w:iCs/>
        </w:rPr>
      </w:pPr>
      <w:r w:rsidRPr="00D81CDF">
        <w:rPr>
          <w:rFonts w:ascii="Arial" w:hAnsi="Arial" w:cs="Arial"/>
        </w:rPr>
        <w:t xml:space="preserve">In last meeting, some companies mentioned that </w:t>
      </w:r>
      <w:r w:rsidRPr="00D81CDF">
        <w:rPr>
          <w:rFonts w:ascii="Arial" w:hAnsi="Arial" w:cs="Arial"/>
          <w:iCs/>
        </w:rPr>
        <w:t>DCI format 1_0 with CRC scrambled by C-RNTI</w:t>
      </w:r>
      <w:r w:rsidRPr="00D81CDF">
        <w:rPr>
          <w:rFonts w:ascii="Arial" w:hAnsi="Arial" w:cs="Arial"/>
          <w:iCs/>
        </w:rPr>
        <w:t xml:space="preserve"> can schedule DL resource only within the coreset 0.</w:t>
      </w:r>
      <w:r w:rsidR="00D81CDF" w:rsidRPr="00D81CDF">
        <w:rPr>
          <w:rFonts w:ascii="Arial" w:hAnsi="Arial" w:cs="Arial"/>
          <w:iCs/>
        </w:rPr>
        <w:t xml:space="preserve"> </w:t>
      </w:r>
    </w:p>
    <w:p w14:paraId="0639BCE7" w14:textId="58F4EECA" w:rsidR="00D81CDF" w:rsidRDefault="00D81CDF" w:rsidP="00DF155A">
      <w:pPr>
        <w:jc w:val="both"/>
        <w:rPr>
          <w:rFonts w:ascii="Arial" w:hAnsi="Arial" w:cs="Arial"/>
          <w:iCs/>
        </w:rPr>
      </w:pPr>
      <w:r w:rsidRPr="00D81CDF">
        <w:rPr>
          <w:rFonts w:ascii="Arial" w:hAnsi="Arial" w:cs="Arial"/>
          <w:iCs/>
        </w:rPr>
        <w:t xml:space="preserve">Based on RAN1 spec (TS 38.212), </w:t>
      </w:r>
      <w:r w:rsidRPr="00D81CDF">
        <w:rPr>
          <w:rFonts w:ascii="Arial" w:hAnsi="Arial" w:cs="Arial"/>
          <w:iCs/>
        </w:rPr>
        <w:t>DCI format 1_0 with CRC scrambled by C-RNTI</w:t>
      </w:r>
      <w:r w:rsidRPr="00D81CDF">
        <w:rPr>
          <w:rFonts w:ascii="Arial" w:hAnsi="Arial" w:cs="Arial"/>
          <w:iCs/>
        </w:rPr>
        <w:t xml:space="preserve"> can schedule DL resource over a bandwidth larger than </w:t>
      </w:r>
      <w:r w:rsidRPr="00D81CDF">
        <w:rPr>
          <w:rFonts w:ascii="Arial" w:hAnsi="Arial" w:cs="Arial"/>
          <w:iCs/>
        </w:rPr>
        <w:t>coreset 0</w:t>
      </w:r>
      <w:r w:rsidRPr="00D81CDF">
        <w:rPr>
          <w:rFonts w:ascii="Arial" w:hAnsi="Arial" w:cs="Arial"/>
          <w:iCs/>
        </w:rPr>
        <w:t xml:space="preserve"> i.e. over the full bandwidth of DL BWP as shown in highlighted </w:t>
      </w:r>
      <w:r w:rsidRPr="00D81CDF">
        <w:rPr>
          <w:rFonts w:ascii="Arial" w:hAnsi="Arial" w:cs="Arial"/>
          <w:iCs/>
          <w:highlight w:val="green"/>
        </w:rPr>
        <w:t>green</w:t>
      </w:r>
      <w:r w:rsidRPr="00D81CDF">
        <w:rPr>
          <w:rFonts w:ascii="Arial" w:hAnsi="Arial" w:cs="Arial"/>
          <w:iCs/>
        </w:rPr>
        <w:t xml:space="preserve"> part below. </w:t>
      </w:r>
      <w:r w:rsidRPr="00D81CDF">
        <w:rPr>
          <w:rFonts w:ascii="Arial" w:hAnsi="Arial" w:cs="Arial"/>
        </w:rPr>
        <w:t xml:space="preserve">The restriction to schedule </w:t>
      </w:r>
      <w:r w:rsidRPr="00D81CDF">
        <w:rPr>
          <w:rFonts w:ascii="Arial" w:hAnsi="Arial" w:cs="Arial"/>
          <w:iCs/>
        </w:rPr>
        <w:t>DL resource only within the coreset 0</w:t>
      </w:r>
      <w:r w:rsidRPr="00D81CDF">
        <w:rPr>
          <w:rFonts w:ascii="Arial" w:hAnsi="Arial" w:cs="Arial"/>
          <w:iCs/>
        </w:rPr>
        <w:t xml:space="preserve"> is for the case</w:t>
      </w:r>
      <w:r w:rsidR="00BD620D">
        <w:rPr>
          <w:rFonts w:ascii="Arial" w:hAnsi="Arial" w:cs="Arial"/>
          <w:iCs/>
        </w:rPr>
        <w:t xml:space="preserve">, </w:t>
      </w:r>
      <w:r w:rsidRPr="00D81CDF">
        <w:rPr>
          <w:rFonts w:ascii="Arial" w:hAnsi="Arial" w:cs="Arial"/>
          <w:iCs/>
        </w:rPr>
        <w:t xml:space="preserve">search space </w:t>
      </w:r>
      <w:r w:rsidRPr="00D81CDF">
        <w:rPr>
          <w:rFonts w:ascii="Arial" w:hAnsi="Arial" w:cs="Arial"/>
          <w:iCs/>
        </w:rPr>
        <w:t xml:space="preserve">for monitoring is </w:t>
      </w:r>
      <w:r w:rsidRPr="00D81CDF">
        <w:rPr>
          <w:rFonts w:ascii="Arial" w:hAnsi="Arial" w:cs="Arial"/>
          <w:iCs/>
        </w:rPr>
        <w:t>DCI format 1_0 with CRC scrambled by C-RNTI</w:t>
      </w:r>
      <w:r w:rsidRPr="00D81CDF">
        <w:rPr>
          <w:rFonts w:ascii="Arial" w:hAnsi="Arial" w:cs="Arial"/>
          <w:iCs/>
        </w:rPr>
        <w:t xml:space="preserve"> is CSS. If the </w:t>
      </w:r>
      <w:r w:rsidRPr="00D81CDF">
        <w:rPr>
          <w:rFonts w:ascii="Arial" w:hAnsi="Arial" w:cs="Arial"/>
          <w:iCs/>
        </w:rPr>
        <w:t>search space</w:t>
      </w:r>
      <w:r w:rsidRPr="00D81CDF">
        <w:rPr>
          <w:rFonts w:ascii="Arial" w:hAnsi="Arial" w:cs="Arial"/>
          <w:iCs/>
        </w:rPr>
        <w:t xml:space="preserve"> is USS there is no issue.</w:t>
      </w:r>
    </w:p>
    <w:p w14:paraId="4BD72DB3" w14:textId="7603998A" w:rsidR="00D81CDF" w:rsidRPr="00BD620D" w:rsidRDefault="00D81CDF" w:rsidP="00D81CDF">
      <w:pPr>
        <w:pStyle w:val="Heading4"/>
        <w:rPr>
          <w:rFonts w:cs="Arial"/>
          <w:iCs/>
          <w:sz w:val="20"/>
        </w:rPr>
      </w:pPr>
      <w:bookmarkStart w:id="2" w:name="_Toc156204743"/>
      <w:bookmarkStart w:id="3" w:name="_Toc146188108"/>
      <w:r w:rsidRPr="00BD620D">
        <w:rPr>
          <w:sz w:val="20"/>
          <w:lang w:eastAsia="zh-CN"/>
        </w:rPr>
        <w:t xml:space="preserve">----------------------------------------------------Text from </w:t>
      </w:r>
      <w:r w:rsidRPr="00BD620D">
        <w:rPr>
          <w:rFonts w:cs="Arial"/>
          <w:iCs/>
          <w:sz w:val="20"/>
        </w:rPr>
        <w:t>TS 38.21</w:t>
      </w:r>
      <w:r w:rsidRPr="00BD620D">
        <w:rPr>
          <w:rFonts w:cs="Arial"/>
          <w:iCs/>
          <w:sz w:val="20"/>
        </w:rPr>
        <w:t>2 Start--------------------------------------------------------</w:t>
      </w:r>
    </w:p>
    <w:p w14:paraId="24B4F827" w14:textId="4714F50F" w:rsidR="003F2F2B" w:rsidRPr="003638DC" w:rsidRDefault="003F2F2B" w:rsidP="003F2F2B">
      <w:pPr>
        <w:pStyle w:val="Heading4"/>
        <w:rPr>
          <w:lang w:eastAsia="zh-CN"/>
        </w:rPr>
      </w:pPr>
      <w:r w:rsidRPr="003638DC">
        <w:rPr>
          <w:rFonts w:hint="eastAsia"/>
          <w:lang w:eastAsia="zh-CN"/>
        </w:rPr>
        <w:t>7.3.1.2</w:t>
      </w:r>
      <w:r w:rsidRPr="003638DC">
        <w:rPr>
          <w:rFonts w:hint="eastAsia"/>
          <w:lang w:eastAsia="zh-CN"/>
        </w:rPr>
        <w:tab/>
        <w:t>DCI formats for scheduling of PDSCH</w:t>
      </w:r>
      <w:bookmarkEnd w:id="2"/>
      <w:r w:rsidRPr="003638DC">
        <w:rPr>
          <w:rFonts w:hint="eastAsia"/>
          <w:lang w:eastAsia="zh-CN"/>
        </w:rPr>
        <w:t xml:space="preserve"> </w:t>
      </w:r>
      <w:bookmarkEnd w:id="3"/>
    </w:p>
    <w:p w14:paraId="4DA0C25D" w14:textId="77777777" w:rsidR="003F2F2B" w:rsidRPr="00D81CDF" w:rsidRDefault="003F2F2B" w:rsidP="003F2F2B">
      <w:pPr>
        <w:pStyle w:val="Heading5"/>
        <w:rPr>
          <w:color w:val="auto"/>
          <w:lang w:eastAsia="zh-CN"/>
        </w:rPr>
      </w:pPr>
      <w:bookmarkStart w:id="4" w:name="_Toc146188109"/>
      <w:bookmarkStart w:id="5" w:name="_Toc156204744"/>
      <w:r w:rsidRPr="00D81CDF">
        <w:rPr>
          <w:rFonts w:hint="eastAsia"/>
          <w:color w:val="auto"/>
          <w:lang w:eastAsia="zh-CN"/>
        </w:rPr>
        <w:t>7.3.1.2.1</w:t>
      </w:r>
      <w:r w:rsidRPr="00D81CDF">
        <w:rPr>
          <w:rFonts w:hint="eastAsia"/>
          <w:color w:val="auto"/>
          <w:lang w:eastAsia="zh-CN"/>
        </w:rPr>
        <w:tab/>
        <w:t>Format 1_0</w:t>
      </w:r>
      <w:bookmarkEnd w:id="4"/>
      <w:bookmarkEnd w:id="5"/>
    </w:p>
    <w:p w14:paraId="2B4D4D97" w14:textId="77777777" w:rsidR="003F2F2B" w:rsidRPr="003638DC" w:rsidRDefault="003F2F2B" w:rsidP="003F2F2B">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4FA67199" w14:textId="77777777" w:rsidR="003F2F2B" w:rsidRPr="003638DC" w:rsidRDefault="003F2F2B" w:rsidP="003F2F2B">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3F60C8F5" w14:textId="77777777" w:rsidR="003F2F2B" w:rsidRPr="003638DC" w:rsidRDefault="003F2F2B" w:rsidP="003F2F2B">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7F0A38B1" w14:textId="77777777" w:rsidR="003F2F2B" w:rsidRPr="003638DC" w:rsidRDefault="003F2F2B" w:rsidP="003F2F2B">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462DC866" w14:textId="6607A2FB" w:rsidR="003F2F2B" w:rsidRDefault="003F2F2B" w:rsidP="003F2F2B">
      <w:pPr>
        <w:pStyle w:val="B1"/>
        <w:rPr>
          <w:lang w:eastAsia="zh-CN"/>
        </w:rPr>
      </w:pPr>
      <w:r w:rsidRPr="003638DC">
        <w:t>-</w:t>
      </w:r>
      <w:r w:rsidRPr="003638DC">
        <w:rPr>
          <w:rFonts w:hint="eastAsia"/>
          <w:lang w:eastAsia="zh-CN"/>
        </w:rPr>
        <w:tab/>
      </w:r>
      <w:r w:rsidRPr="00D81CDF">
        <w:rPr>
          <w:rFonts w:hint="eastAsia"/>
          <w:highlight w:val="green"/>
          <w:lang w:eastAsia="zh-CN"/>
        </w:rPr>
        <w:t>Frequency domain resource assignment</w:t>
      </w:r>
      <w:r w:rsidRPr="00D81CDF">
        <w:rPr>
          <w:highlight w:val="green"/>
        </w:rPr>
        <w:t xml:space="preserve"> -</w:t>
      </w:r>
      <w:r w:rsidRPr="00D81CDF">
        <w:rPr>
          <w:rFonts w:hint="eastAsia"/>
          <w:highlight w:val="green"/>
          <w:lang w:eastAsia="zh-CN"/>
        </w:rPr>
        <w:t xml:space="preserve"> </w:t>
      </w:r>
      <w:r w:rsidRPr="00D81CDF">
        <w:rPr>
          <w:position w:val="-12"/>
          <w:highlight w:val="green"/>
        </w:rPr>
        <w:object w:dxaOrig="3200" w:dyaOrig="440" w14:anchorId="4DCA7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pt;height:19.2pt" o:ole="">
            <v:imagedata r:id="rId8" o:title=""/>
          </v:shape>
          <o:OLEObject Type="Embed" ProgID="Equation.3" ShapeID="_x0000_i1025" DrawAspect="Content" ObjectID="_1804580832" r:id="rId9"/>
        </w:object>
      </w:r>
      <w:r w:rsidRPr="00D81CDF">
        <w:rPr>
          <w:rFonts w:hint="eastAsia"/>
          <w:highlight w:val="green"/>
          <w:lang w:eastAsia="zh-CN"/>
        </w:rPr>
        <w:t xml:space="preserve"> bits</w:t>
      </w:r>
      <w:r w:rsidRPr="00D81CDF">
        <w:rPr>
          <w:highlight w:val="green"/>
          <w:lang w:eastAsia="zh-CN"/>
        </w:rPr>
        <w:t xml:space="preserve"> where </w:t>
      </w:r>
      <w:r w:rsidRPr="00D81CDF">
        <w:rPr>
          <w:position w:val="-10"/>
          <w:highlight w:val="green"/>
        </w:rPr>
        <w:object w:dxaOrig="675" w:dyaOrig="330" w14:anchorId="6A85A918">
          <v:shape id="_x0000_i1026" type="#_x0000_t75" style="width:34.2pt;height:16.8pt" o:ole="">
            <v:imagedata r:id="rId10" o:title=""/>
          </v:shape>
          <o:OLEObject Type="Embed" ProgID="Equation.3" ShapeID="_x0000_i1026" DrawAspect="Content" ObjectID="_1804580833" r:id="rId11"/>
        </w:object>
      </w:r>
      <w:r w:rsidRPr="00D81CDF">
        <w:rPr>
          <w:highlight w:val="green"/>
        </w:rPr>
        <w:t xml:space="preserve"> is given by Clause 7.3.1.</w:t>
      </w:r>
      <w:r w:rsidRPr="00D81CDF">
        <w:rPr>
          <w:rFonts w:hint="eastAsia"/>
          <w:highlight w:val="green"/>
          <w:lang w:eastAsia="zh-CN"/>
        </w:rPr>
        <w:t>0</w:t>
      </w:r>
    </w:p>
    <w:p w14:paraId="4E04754A" w14:textId="77777777" w:rsidR="003F2F2B" w:rsidRPr="003638DC" w:rsidRDefault="003F2F2B" w:rsidP="003F2F2B">
      <w:pPr>
        <w:pStyle w:val="B1"/>
        <w:ind w:left="0" w:firstLine="0"/>
        <w:rPr>
          <w:lang w:eastAsia="zh-CN"/>
        </w:rPr>
      </w:pPr>
    </w:p>
    <w:p w14:paraId="1883A922" w14:textId="77777777" w:rsidR="003F2F2B" w:rsidRPr="003638DC" w:rsidRDefault="003F2F2B" w:rsidP="003F2F2B">
      <w:pPr>
        <w:pStyle w:val="Heading4"/>
        <w:rPr>
          <w:lang w:eastAsia="zh-CN"/>
        </w:rPr>
      </w:pPr>
      <w:bookmarkStart w:id="6" w:name="_Toc146188101"/>
      <w:bookmarkStart w:id="7" w:name="_Toc156204736"/>
      <w:r w:rsidRPr="003638DC">
        <w:rPr>
          <w:rFonts w:hint="eastAsia"/>
          <w:lang w:eastAsia="zh-CN"/>
        </w:rPr>
        <w:t>7.3.1.0</w:t>
      </w:r>
      <w:r w:rsidRPr="003638DC">
        <w:rPr>
          <w:rFonts w:hint="eastAsia"/>
          <w:lang w:eastAsia="zh-CN"/>
        </w:rPr>
        <w:tab/>
        <w:t xml:space="preserve">DCI </w:t>
      </w:r>
      <w:r w:rsidRPr="003638DC">
        <w:rPr>
          <w:lang w:eastAsia="zh-CN"/>
        </w:rPr>
        <w:t>size alignment</w:t>
      </w:r>
      <w:bookmarkEnd w:id="6"/>
      <w:bookmarkEnd w:id="7"/>
    </w:p>
    <w:p w14:paraId="0DFC3327" w14:textId="77777777" w:rsidR="003F2F2B" w:rsidRPr="003638DC" w:rsidRDefault="003F2F2B" w:rsidP="003F2F2B">
      <w:r w:rsidRPr="003638DC">
        <w:t>If necessary, padding or truncation shall be applied to the DCI formats according to the following steps executed in the order below:</w:t>
      </w:r>
    </w:p>
    <w:p w14:paraId="1F4322AE" w14:textId="77777777" w:rsidR="003F2F2B" w:rsidRPr="003638DC" w:rsidRDefault="003F2F2B" w:rsidP="003F2F2B">
      <w:r w:rsidRPr="003638DC">
        <w:t>Step 0:</w:t>
      </w:r>
    </w:p>
    <w:p w14:paraId="6D9639EF" w14:textId="77777777" w:rsidR="003F2F2B" w:rsidRPr="003638DC" w:rsidRDefault="003F2F2B" w:rsidP="003F2F2B">
      <w:pPr>
        <w:pStyle w:val="B1"/>
        <w:rPr>
          <w:lang w:eastAsia="zh-CN"/>
        </w:rPr>
      </w:pPr>
      <w:r w:rsidRPr="003638DC">
        <w:rPr>
          <w:lang w:eastAsia="zh-CN"/>
        </w:rPr>
        <w:t>-</w:t>
      </w:r>
      <w:r w:rsidRPr="003638DC">
        <w:rPr>
          <w:lang w:eastAsia="zh-CN"/>
        </w:rPr>
        <w:tab/>
        <w:t xml:space="preserve">Determine DCI format 0_0 monitored in a common search space according to clause 7.3.1.1.1 </w:t>
      </w:r>
      <w:r w:rsidRPr="003638DC">
        <w:t xml:space="preserve">where </w:t>
      </w:r>
      <w:r w:rsidRPr="003638DC">
        <w:rPr>
          <w:position w:val="-10"/>
        </w:rPr>
        <w:object w:dxaOrig="660" w:dyaOrig="285" w14:anchorId="0876626D">
          <v:shape id="_x0000_i1029" type="#_x0000_t75" style="width:33pt;height:14.4pt" o:ole="">
            <v:imagedata r:id="rId12" o:title=""/>
          </v:shape>
          <o:OLEObject Type="Embed" ProgID="Equation.3" ShapeID="_x0000_i1029" DrawAspect="Content" ObjectID="_1804580834" r:id="rId13"/>
        </w:object>
      </w:r>
      <w:r w:rsidRPr="003638DC">
        <w:rPr>
          <w:lang w:eastAsia="zh-CN"/>
        </w:rPr>
        <w:t xml:space="preserve"> is the size of the initial UL bandwidth part.</w:t>
      </w:r>
    </w:p>
    <w:p w14:paraId="37398607" w14:textId="77777777" w:rsidR="003F2F2B" w:rsidRPr="003F2F2B" w:rsidRDefault="003F2F2B" w:rsidP="003F2F2B">
      <w:pPr>
        <w:pStyle w:val="B1"/>
        <w:rPr>
          <w:highlight w:val="yellow"/>
          <w:lang w:eastAsia="zh-CN"/>
        </w:rPr>
      </w:pPr>
      <w:r w:rsidRPr="003638DC">
        <w:rPr>
          <w:lang w:eastAsia="zh-CN"/>
        </w:rPr>
        <w:t>-</w:t>
      </w:r>
      <w:r w:rsidRPr="003638DC">
        <w:rPr>
          <w:lang w:eastAsia="zh-CN"/>
        </w:rPr>
        <w:tab/>
      </w:r>
      <w:r w:rsidRPr="003F2F2B">
        <w:rPr>
          <w:highlight w:val="yellow"/>
          <w:lang w:eastAsia="zh-CN"/>
        </w:rPr>
        <w:t>Determine DCI format 1_0 monitored in a common search space according to clause 7.3.1.2.1</w:t>
      </w:r>
      <w:r w:rsidRPr="003F2F2B">
        <w:rPr>
          <w:highlight w:val="yellow"/>
        </w:rPr>
        <w:t xml:space="preserve"> where </w:t>
      </w:r>
      <w:r w:rsidRPr="003F2F2B">
        <w:rPr>
          <w:position w:val="-10"/>
          <w:highlight w:val="yellow"/>
        </w:rPr>
        <w:object w:dxaOrig="675" w:dyaOrig="330" w14:anchorId="40AAA552">
          <v:shape id="_x0000_i1030" type="#_x0000_t75" style="width:34.2pt;height:16.8pt" o:ole="">
            <v:imagedata r:id="rId10" o:title=""/>
          </v:shape>
          <o:OLEObject Type="Embed" ProgID="Equation.3" ShapeID="_x0000_i1030" DrawAspect="Content" ObjectID="_1804580835" r:id="rId14"/>
        </w:object>
      </w:r>
      <w:r w:rsidRPr="003F2F2B">
        <w:rPr>
          <w:highlight w:val="yellow"/>
          <w:lang w:eastAsia="zh-CN"/>
        </w:rPr>
        <w:t xml:space="preserve"> is given by</w:t>
      </w:r>
    </w:p>
    <w:p w14:paraId="34D78C4A" w14:textId="77777777" w:rsidR="003F2F2B" w:rsidRPr="003F2F2B" w:rsidRDefault="003F2F2B" w:rsidP="003F2F2B">
      <w:pPr>
        <w:pStyle w:val="B2"/>
        <w:rPr>
          <w:highlight w:val="yellow"/>
          <w:lang w:eastAsia="zh-CN"/>
        </w:rPr>
      </w:pPr>
      <w:r w:rsidRPr="003F2F2B">
        <w:rPr>
          <w:highlight w:val="yellow"/>
          <w:lang w:eastAsia="zh-CN"/>
        </w:rPr>
        <w:t>-</w:t>
      </w:r>
      <w:r w:rsidRPr="003F2F2B">
        <w:rPr>
          <w:highlight w:val="yellow"/>
          <w:lang w:eastAsia="zh-CN"/>
        </w:rPr>
        <w:tab/>
        <w:t>the size of CORESET 0 if CORESET 0 is configured for the cell; and</w:t>
      </w:r>
    </w:p>
    <w:p w14:paraId="4C2DD33D" w14:textId="77777777" w:rsidR="003F2F2B" w:rsidRPr="003638DC" w:rsidRDefault="003F2F2B" w:rsidP="003F2F2B">
      <w:pPr>
        <w:pStyle w:val="B2"/>
        <w:rPr>
          <w:lang w:eastAsia="zh-CN"/>
        </w:rPr>
      </w:pPr>
      <w:r w:rsidRPr="003F2F2B">
        <w:rPr>
          <w:highlight w:val="yellow"/>
          <w:lang w:eastAsia="zh-CN"/>
        </w:rPr>
        <w:lastRenderedPageBreak/>
        <w:t>-</w:t>
      </w:r>
      <w:r w:rsidRPr="003F2F2B">
        <w:rPr>
          <w:highlight w:val="yellow"/>
          <w:lang w:eastAsia="zh-CN"/>
        </w:rPr>
        <w:tab/>
        <w:t>the size of initial DL bandwidth part if CORESET 0 is not configured for the cell.</w:t>
      </w:r>
    </w:p>
    <w:p w14:paraId="150DBBA1" w14:textId="77777777" w:rsidR="003F2F2B" w:rsidRPr="003638DC" w:rsidRDefault="003F2F2B" w:rsidP="003F2F2B">
      <w:pPr>
        <w:pStyle w:val="B1"/>
      </w:pPr>
      <w:r w:rsidRPr="003638DC">
        <w:rPr>
          <w:lang w:eastAsia="zh-CN"/>
        </w:rPr>
        <w:t>-</w:t>
      </w:r>
      <w:r w:rsidRPr="003638DC">
        <w:rPr>
          <w:lang w:eastAsia="zh-CN"/>
        </w:rPr>
        <w:tab/>
        <w:t>If DCI format 0_0 is monitored in common search space and i</w:t>
      </w:r>
      <w:r w:rsidRPr="003638DC">
        <w:t xml:space="preserve">f the number of information bits in </w:t>
      </w:r>
      <w:r w:rsidRPr="003638DC">
        <w:rPr>
          <w:lang w:eastAsia="zh-CN"/>
        </w:rPr>
        <w:t xml:space="preserve">the DCI </w:t>
      </w:r>
      <w:r w:rsidRPr="003638DC">
        <w:t>format 0_0</w:t>
      </w:r>
      <w:r w:rsidRPr="003638DC">
        <w:rPr>
          <w:lang w:eastAsia="zh-CN"/>
        </w:rPr>
        <w:t xml:space="preserve"> </w:t>
      </w:r>
      <w:r w:rsidRPr="003638DC">
        <w:t>prior to padding is less than the payload size of</w:t>
      </w:r>
      <w:r w:rsidRPr="003638DC">
        <w:rPr>
          <w:lang w:eastAsia="zh-CN"/>
        </w:rPr>
        <w:t xml:space="preserve"> the DCI</w:t>
      </w:r>
      <w:r w:rsidRPr="003638DC">
        <w:t xml:space="preserve"> format 1_0 </w:t>
      </w:r>
      <w:r w:rsidRPr="003638DC">
        <w:rPr>
          <w:lang w:eastAsia="zh-CN"/>
        </w:rPr>
        <w:t xml:space="preserve">monitored in common search space </w:t>
      </w:r>
      <w:r w:rsidRPr="003638DC">
        <w:t xml:space="preserve">for scheduling the same serving cell, </w:t>
      </w:r>
      <w:r w:rsidRPr="003638DC">
        <w:rPr>
          <w:lang w:eastAsia="zh-CN"/>
        </w:rPr>
        <w:t xml:space="preserve">a number of zero padding bits are generated for the DCI </w:t>
      </w:r>
      <w:r w:rsidRPr="003638DC">
        <w:t>format 0_0 until the payload size equals that of</w:t>
      </w:r>
      <w:r w:rsidRPr="003638DC">
        <w:rPr>
          <w:lang w:eastAsia="zh-CN"/>
        </w:rPr>
        <w:t xml:space="preserve"> the DCI</w:t>
      </w:r>
      <w:r w:rsidRPr="003638DC">
        <w:t xml:space="preserve"> format 1_0.</w:t>
      </w:r>
    </w:p>
    <w:p w14:paraId="4AE3DB9D" w14:textId="77777777" w:rsidR="003F2F2B" w:rsidRPr="003638DC" w:rsidRDefault="003F2F2B" w:rsidP="003F2F2B">
      <w:pPr>
        <w:pStyle w:val="B1"/>
        <w:rPr>
          <w:lang w:eastAsia="zh-CN"/>
        </w:rPr>
      </w:pPr>
      <w:r w:rsidRPr="003638DC">
        <w:t>-</w:t>
      </w:r>
      <w:r w:rsidRPr="003638DC">
        <w:tab/>
      </w:r>
      <w:r w:rsidRPr="003638DC">
        <w:rPr>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3638DC">
        <w:rPr>
          <w:lang w:eastAsia="zh-CN"/>
        </w:rPr>
        <w:t>bitwidth</w:t>
      </w:r>
      <w:proofErr w:type="spellEnd"/>
      <w:r w:rsidRPr="003638DC">
        <w:rPr>
          <w:lang w:eastAsia="zh-CN"/>
        </w:rPr>
        <w:t xml:space="preserve"> of the frequency domain resource assignment field in the DCI format 0_0 is reduced by truncating the first few most significant bits such that the size of DCI format 0_0 equals the size of the DCI format 1_0.</w:t>
      </w:r>
    </w:p>
    <w:p w14:paraId="226D04DB" w14:textId="77777777" w:rsidR="003F2F2B" w:rsidRPr="003638DC" w:rsidRDefault="003F2F2B" w:rsidP="003F2F2B">
      <w:r w:rsidRPr="003638DC">
        <w:t>Step 1:</w:t>
      </w:r>
    </w:p>
    <w:p w14:paraId="4B6011D6" w14:textId="77777777" w:rsidR="003F2F2B" w:rsidRPr="003638DC" w:rsidRDefault="003F2F2B" w:rsidP="003F2F2B">
      <w:pPr>
        <w:pStyle w:val="B1"/>
        <w:rPr>
          <w:lang w:eastAsia="zh-CN"/>
        </w:rPr>
      </w:pPr>
      <w:r w:rsidRPr="003638DC">
        <w:t>-</w:t>
      </w:r>
      <w:r w:rsidRPr="003638DC">
        <w:tab/>
        <w:t xml:space="preserve">Determine DCI format 0_0 monitored in a UE-specific search space according to clause 7.3.1.1.1 where </w:t>
      </w:r>
      <w:r w:rsidRPr="003638DC">
        <w:rPr>
          <w:position w:val="-10"/>
        </w:rPr>
        <w:object w:dxaOrig="660" w:dyaOrig="285" w14:anchorId="6D951DB1">
          <v:shape id="_x0000_i1031" type="#_x0000_t75" style="width:33pt;height:14.4pt" o:ole="">
            <v:imagedata r:id="rId12" o:title=""/>
          </v:shape>
          <o:OLEObject Type="Embed" ProgID="Equation.3" ShapeID="_x0000_i1031" DrawAspect="Content" ObjectID="_1804580836" r:id="rId15"/>
        </w:object>
      </w:r>
      <w:r w:rsidRPr="003638DC">
        <w:rPr>
          <w:lang w:eastAsia="zh-CN"/>
        </w:rPr>
        <w:t xml:space="preserve"> is the size of the active UL bandwidth part.</w:t>
      </w:r>
    </w:p>
    <w:p w14:paraId="28D9FCF8" w14:textId="60377BD6" w:rsidR="003F2F2B" w:rsidRDefault="003F2F2B" w:rsidP="003F2F2B">
      <w:pPr>
        <w:jc w:val="both"/>
        <w:rPr>
          <w:highlight w:val="green"/>
          <w:lang w:eastAsia="zh-CN"/>
        </w:rPr>
      </w:pPr>
      <w:r w:rsidRPr="003638DC">
        <w:rPr>
          <w:lang w:eastAsia="zh-CN"/>
        </w:rPr>
        <w:t>-</w:t>
      </w:r>
      <w:r w:rsidRPr="003638DC">
        <w:rPr>
          <w:lang w:eastAsia="zh-CN"/>
        </w:rPr>
        <w:tab/>
      </w:r>
      <w:r w:rsidRPr="00D81CDF">
        <w:rPr>
          <w:highlight w:val="green"/>
        </w:rPr>
        <w:t xml:space="preserve">Determine DCI format 1_0 monitored in a UE-specific search space according to clause 7.3.1.2.1 where </w:t>
      </w:r>
      <w:r w:rsidRPr="00D81CDF">
        <w:rPr>
          <w:position w:val="-10"/>
          <w:highlight w:val="green"/>
        </w:rPr>
        <w:object w:dxaOrig="675" w:dyaOrig="330" w14:anchorId="0CA10684">
          <v:shape id="_x0000_i1032" type="#_x0000_t75" style="width:34.2pt;height:16.8pt" o:ole="">
            <v:imagedata r:id="rId10" o:title=""/>
          </v:shape>
          <o:OLEObject Type="Embed" ProgID="Equation.3" ShapeID="_x0000_i1032" DrawAspect="Content" ObjectID="_1804580837" r:id="rId16"/>
        </w:object>
      </w:r>
      <w:r w:rsidRPr="00D81CDF">
        <w:rPr>
          <w:highlight w:val="green"/>
          <w:lang w:eastAsia="zh-CN"/>
        </w:rPr>
        <w:t xml:space="preserve"> is the size of the active DL bandwidth part.</w:t>
      </w:r>
    </w:p>
    <w:p w14:paraId="3A6948BE" w14:textId="1E591300" w:rsidR="00D81CDF" w:rsidRPr="00BD620D" w:rsidRDefault="00D81CDF" w:rsidP="00D81CDF">
      <w:pPr>
        <w:pStyle w:val="Heading4"/>
        <w:rPr>
          <w:rFonts w:cs="Arial"/>
          <w:iCs/>
          <w:sz w:val="20"/>
        </w:rPr>
      </w:pPr>
      <w:r w:rsidRPr="00BD620D">
        <w:rPr>
          <w:sz w:val="20"/>
          <w:lang w:eastAsia="zh-CN"/>
        </w:rPr>
        <w:t xml:space="preserve">----------------------------------------------------Text from </w:t>
      </w:r>
      <w:r w:rsidRPr="00BD620D">
        <w:rPr>
          <w:rFonts w:cs="Arial"/>
          <w:iCs/>
          <w:sz w:val="20"/>
        </w:rPr>
        <w:t>TS 38.212</w:t>
      </w:r>
      <w:r w:rsidRPr="00BD620D">
        <w:rPr>
          <w:rFonts w:cs="Arial"/>
          <w:iCs/>
          <w:sz w:val="20"/>
        </w:rPr>
        <w:t xml:space="preserve"> end</w:t>
      </w:r>
      <w:r w:rsidRPr="00BD620D">
        <w:rPr>
          <w:rFonts w:cs="Arial"/>
          <w:iCs/>
          <w:sz w:val="20"/>
        </w:rPr>
        <w:t>--------------------------------------------------------</w:t>
      </w:r>
    </w:p>
    <w:p w14:paraId="4F79B59E" w14:textId="2D64EEEC" w:rsidR="00BD620D" w:rsidRPr="00BD620D" w:rsidRDefault="00BD620D" w:rsidP="00BD620D">
      <w:pPr>
        <w:jc w:val="both"/>
        <w:rPr>
          <w:rFonts w:ascii="Arial" w:hAnsi="Arial" w:cs="Arial"/>
          <w:b/>
        </w:rPr>
      </w:pPr>
      <w:r w:rsidRPr="00BD620D">
        <w:rPr>
          <w:rFonts w:ascii="Arial" w:hAnsi="Arial" w:cs="Arial"/>
          <w:b/>
        </w:rPr>
        <w:t xml:space="preserve">Observation 1: For USS, </w:t>
      </w:r>
      <w:r w:rsidRPr="00BD620D">
        <w:rPr>
          <w:rFonts w:ascii="Arial" w:hAnsi="Arial" w:cs="Arial"/>
          <w:b/>
          <w:iCs/>
        </w:rPr>
        <w:t>DCI format 1_0 with CRC scrambled by C-RNTI can schedule DL resource over a bandwidth larger than coreset 0 i.e. over the full bandwidth of DL BWP</w:t>
      </w:r>
      <w:r w:rsidR="00277109">
        <w:rPr>
          <w:rFonts w:ascii="Arial" w:hAnsi="Arial" w:cs="Arial"/>
          <w:b/>
          <w:iCs/>
        </w:rPr>
        <w:t>.</w:t>
      </w:r>
    </w:p>
    <w:p w14:paraId="6352E653" w14:textId="77777777" w:rsidR="00BD620D" w:rsidRDefault="00BD620D" w:rsidP="00B5235D">
      <w:pPr>
        <w:jc w:val="both"/>
        <w:rPr>
          <w:rFonts w:ascii="Arial" w:hAnsi="Arial" w:cs="Arial"/>
        </w:rPr>
      </w:pPr>
    </w:p>
    <w:p w14:paraId="66C23473" w14:textId="2F75CDA0" w:rsidR="00B5235D" w:rsidRPr="00B5235D" w:rsidRDefault="00D81CDF" w:rsidP="00B5235D">
      <w:pPr>
        <w:jc w:val="both"/>
        <w:rPr>
          <w:rFonts w:ascii="Arial" w:hAnsi="Arial" w:cs="Arial"/>
        </w:rPr>
      </w:pPr>
      <w:r w:rsidRPr="00B5235D">
        <w:rPr>
          <w:rFonts w:ascii="Arial" w:hAnsi="Arial" w:cs="Arial"/>
        </w:rPr>
        <w:t>Regarding search space which are monitored by UE for SDT are specified as follows in TS 38.213</w:t>
      </w:r>
      <w:r w:rsidR="00B5235D" w:rsidRPr="00B5235D">
        <w:rPr>
          <w:rFonts w:ascii="Arial" w:hAnsi="Arial" w:cs="Arial"/>
        </w:rPr>
        <w:t>. Currently, USS is not configured for RA based SDT</w:t>
      </w:r>
      <w:r w:rsidR="00B5235D">
        <w:rPr>
          <w:rFonts w:ascii="Arial" w:hAnsi="Arial" w:cs="Arial"/>
        </w:rPr>
        <w:t xml:space="preserve"> as shown below. </w:t>
      </w:r>
    </w:p>
    <w:p w14:paraId="7B65BFDF" w14:textId="6B1041E9" w:rsidR="00D81CDF" w:rsidRPr="00BD620D" w:rsidRDefault="00D81CDF" w:rsidP="00D81CDF">
      <w:pPr>
        <w:pStyle w:val="Heading4"/>
        <w:rPr>
          <w:rFonts w:cs="Arial"/>
          <w:iCs/>
          <w:sz w:val="20"/>
        </w:rPr>
      </w:pPr>
      <w:r w:rsidRPr="00BD620D">
        <w:rPr>
          <w:sz w:val="20"/>
          <w:lang w:eastAsia="zh-CN"/>
        </w:rPr>
        <w:t xml:space="preserve">----------------------------------------------------Text from </w:t>
      </w:r>
      <w:r w:rsidRPr="00BD620D">
        <w:rPr>
          <w:rFonts w:cs="Arial"/>
          <w:iCs/>
          <w:sz w:val="20"/>
        </w:rPr>
        <w:t>TS 38.21</w:t>
      </w:r>
      <w:r w:rsidRPr="00BD620D">
        <w:rPr>
          <w:rFonts w:cs="Arial"/>
          <w:iCs/>
          <w:sz w:val="20"/>
        </w:rPr>
        <w:t>3</w:t>
      </w:r>
      <w:r w:rsidRPr="00BD620D">
        <w:rPr>
          <w:rFonts w:cs="Arial"/>
          <w:iCs/>
          <w:sz w:val="20"/>
        </w:rPr>
        <w:t xml:space="preserve"> Start--------------------------------------------------------</w:t>
      </w:r>
    </w:p>
    <w:p w14:paraId="662AF0A3" w14:textId="77777777" w:rsidR="00D81CDF" w:rsidRPr="00B916EC" w:rsidRDefault="00D81CDF" w:rsidP="00D81CDF">
      <w:pPr>
        <w:pStyle w:val="Heading2"/>
      </w:pPr>
      <w:bookmarkStart w:id="8" w:name="_Toc83289645"/>
      <w:bookmarkStart w:id="9" w:name="_Toc156237280"/>
      <w:r>
        <w:t>19.1</w:t>
      </w:r>
      <w:r>
        <w:tab/>
        <w:t>Configured-grant based PUSCH transmission</w:t>
      </w:r>
      <w:bookmarkEnd w:id="8"/>
      <w:bookmarkEnd w:id="9"/>
    </w:p>
    <w:p w14:paraId="6E3D3B03" w14:textId="77777777" w:rsidR="00D81CDF" w:rsidRDefault="00D81CDF" w:rsidP="00D81CDF">
      <w:pPr>
        <w:jc w:val="both"/>
        <w:rPr>
          <w:iCs/>
        </w:rPr>
      </w:pPr>
      <w:r>
        <w:rPr>
          <w:iCs/>
        </w:rPr>
        <w:t>:</w:t>
      </w:r>
    </w:p>
    <w:p w14:paraId="7F1D96CF" w14:textId="394B6F00" w:rsidR="00D81CDF" w:rsidRPr="00B5235D" w:rsidRDefault="00D81CDF" w:rsidP="00D81CDF">
      <w:pPr>
        <w:jc w:val="both"/>
        <w:rPr>
          <w:iCs/>
        </w:rPr>
      </w:pPr>
      <w:r>
        <w:rPr>
          <w:iCs/>
        </w:rPr>
        <w:t xml:space="preserve">A UE can be provided </w:t>
      </w:r>
      <w:r w:rsidRPr="00412D67">
        <w:rPr>
          <w:iCs/>
        </w:rPr>
        <w:t>a</w:t>
      </w:r>
      <w:r w:rsidRPr="0019659F">
        <w:rPr>
          <w:iCs/>
        </w:rPr>
        <w:t xml:space="preserve"> </w:t>
      </w:r>
      <w:r w:rsidRPr="00D81CDF">
        <w:rPr>
          <w:iCs/>
          <w:highlight w:val="magenta"/>
        </w:rPr>
        <w:t>USS set by</w:t>
      </w:r>
      <w:r w:rsidRPr="00D81CDF">
        <w:rPr>
          <w:highlight w:val="magenta"/>
          <w:lang w:val="en-US" w:eastAsia="x-none"/>
        </w:rPr>
        <w:t xml:space="preserve"> </w:t>
      </w:r>
      <w:r w:rsidRPr="00D81CDF">
        <w:rPr>
          <w:i/>
          <w:iCs/>
          <w:highlight w:val="magenta"/>
          <w:lang w:val="en-US" w:eastAsia="x-none"/>
        </w:rPr>
        <w:t>SearchSpace</w:t>
      </w:r>
      <w:r w:rsidRPr="00D81CDF">
        <w:rPr>
          <w:highlight w:val="magenta"/>
          <w:lang w:val="en-US" w:eastAsia="x-none"/>
        </w:rPr>
        <w:t xml:space="preserve">, or a CSS set by </w:t>
      </w:r>
      <w:r w:rsidRPr="00D81CDF">
        <w:rPr>
          <w:i/>
          <w:iCs/>
          <w:highlight w:val="magenta"/>
          <w:lang w:val="en-US" w:eastAsia="x-none"/>
        </w:rPr>
        <w:t>sdt-SearchSpace</w:t>
      </w:r>
      <w:r>
        <w:rPr>
          <w:lang w:val="en-US" w:eastAsia="x-none"/>
        </w:rPr>
        <w:t xml:space="preserve">, </w:t>
      </w:r>
      <w:r>
        <w:rPr>
          <w:iCs/>
        </w:rPr>
        <w:t>to monitor PDCCH for detection of DCI format 0_0 with CRC scrambled by C-RNTI or CS-RNTI for scheduling PUSCH transmission or of DCI format 1_0 with CRC scrambled by C-RNTI for scheduling PDSCH receptions [12, TS 38.331].</w:t>
      </w:r>
    </w:p>
    <w:p w14:paraId="2D2F832E" w14:textId="77777777" w:rsidR="00D81CDF" w:rsidRPr="00B916EC" w:rsidRDefault="00D81CDF" w:rsidP="00D81CDF">
      <w:pPr>
        <w:pStyle w:val="Heading2"/>
      </w:pPr>
      <w:bookmarkStart w:id="10" w:name="_Toc156237281"/>
      <w:r>
        <w:t>19.2</w:t>
      </w:r>
      <w:r>
        <w:tab/>
        <w:t>Random-access based PUSCH transmission</w:t>
      </w:r>
      <w:bookmarkEnd w:id="10"/>
    </w:p>
    <w:p w14:paraId="204CEF67" w14:textId="77777777" w:rsidR="00D81CDF" w:rsidRDefault="00D81CDF" w:rsidP="00D81CDF">
      <w:pPr>
        <w:jc w:val="both"/>
        <w:rPr>
          <w:iCs/>
        </w:rPr>
      </w:pPr>
      <w:r>
        <w:rPr>
          <w:iCs/>
        </w:rPr>
        <w:t>:</w:t>
      </w:r>
    </w:p>
    <w:p w14:paraId="12C8387B" w14:textId="321D121F" w:rsidR="00D81CDF" w:rsidRDefault="00D81CDF" w:rsidP="00D81CDF">
      <w:pPr>
        <w:jc w:val="both"/>
        <w:rPr>
          <w:iCs/>
        </w:rPr>
      </w:pPr>
      <w:r>
        <w:rPr>
          <w:iCs/>
        </w:rPr>
        <w:t xml:space="preserve">A UE can be provided </w:t>
      </w:r>
      <w:r w:rsidRPr="0019659F">
        <w:rPr>
          <w:iCs/>
        </w:rPr>
        <w:t>by</w:t>
      </w:r>
      <w:r w:rsidRPr="00C82AFA">
        <w:rPr>
          <w:lang w:val="en-US" w:eastAsia="x-none"/>
        </w:rPr>
        <w:t xml:space="preserve"> </w:t>
      </w:r>
      <w:r w:rsidRPr="00D81CDF">
        <w:rPr>
          <w:i/>
          <w:iCs/>
          <w:highlight w:val="magenta"/>
          <w:lang w:val="en-US" w:eastAsia="x-none"/>
        </w:rPr>
        <w:t>sdt-SearchSpace</w:t>
      </w:r>
      <w:r w:rsidRPr="00D81CDF">
        <w:rPr>
          <w:highlight w:val="magenta"/>
          <w:lang w:val="en-US" w:eastAsia="x-none"/>
        </w:rPr>
        <w:t xml:space="preserve"> </w:t>
      </w:r>
      <w:r w:rsidRPr="00D81CDF">
        <w:rPr>
          <w:iCs/>
          <w:highlight w:val="magenta"/>
        </w:rPr>
        <w:t>a CSS set to monitor</w:t>
      </w:r>
      <w:r>
        <w:rPr>
          <w:iCs/>
        </w:rPr>
        <w:t xml:space="preserve">, after contention resolution as described in clause 8.4, PDCCH for detection of a DCI format 0_0 or DCI format 1_0 with CRC scrambled by C-RNTI for scheduling respective PUSCH transmissions or PDSCH receptions; otherwise, if the UE is not provided </w:t>
      </w:r>
      <w:r w:rsidRPr="00EA36F6">
        <w:rPr>
          <w:i/>
          <w:iCs/>
          <w:lang w:val="en-US" w:eastAsia="x-none"/>
        </w:rPr>
        <w:t>sdt-SearchSpace</w:t>
      </w:r>
      <w:r>
        <w:rPr>
          <w:iCs/>
        </w:rPr>
        <w:t>, the UE monitors PDCCH according to a Type1-PDCCH CSS set as described in clause 10.1.</w:t>
      </w:r>
    </w:p>
    <w:p w14:paraId="65272C22" w14:textId="617D4366" w:rsidR="00B5235D" w:rsidRPr="00BD620D" w:rsidRDefault="00D81CDF" w:rsidP="00B5235D">
      <w:pPr>
        <w:pStyle w:val="Heading4"/>
        <w:rPr>
          <w:rFonts w:cs="Arial"/>
          <w:iCs/>
          <w:sz w:val="20"/>
        </w:rPr>
      </w:pPr>
      <w:r w:rsidRPr="00BD620D">
        <w:rPr>
          <w:sz w:val="20"/>
          <w:lang w:eastAsia="zh-CN"/>
        </w:rPr>
        <w:t xml:space="preserve">----------------------------------------------------Text from </w:t>
      </w:r>
      <w:r w:rsidRPr="00BD620D">
        <w:rPr>
          <w:rFonts w:cs="Arial"/>
          <w:iCs/>
          <w:sz w:val="20"/>
        </w:rPr>
        <w:t xml:space="preserve">TS 38.213 </w:t>
      </w:r>
      <w:r w:rsidRPr="00BD620D">
        <w:rPr>
          <w:rFonts w:cs="Arial"/>
          <w:iCs/>
          <w:sz w:val="20"/>
        </w:rPr>
        <w:t xml:space="preserve">end </w:t>
      </w:r>
      <w:r w:rsidRPr="00BD620D">
        <w:rPr>
          <w:rFonts w:cs="Arial"/>
          <w:iCs/>
          <w:sz w:val="20"/>
        </w:rPr>
        <w:t>--------------------------------------------------------</w:t>
      </w:r>
    </w:p>
    <w:p w14:paraId="50C33FD0" w14:textId="62B86FA2" w:rsidR="00BD620D" w:rsidRDefault="00BD620D" w:rsidP="00B5235D">
      <w:pPr>
        <w:jc w:val="both"/>
        <w:rPr>
          <w:rFonts w:ascii="Arial" w:hAnsi="Arial" w:cs="Arial"/>
          <w:b/>
        </w:rPr>
      </w:pPr>
      <w:r w:rsidRPr="00BD620D">
        <w:rPr>
          <w:rFonts w:ascii="Arial" w:hAnsi="Arial" w:cs="Arial"/>
          <w:b/>
        </w:rPr>
        <w:t>Observation 2: In the current specification, only CSS is configured for RA based SDT</w:t>
      </w:r>
      <w:r w:rsidR="00277109">
        <w:rPr>
          <w:rFonts w:ascii="Arial" w:hAnsi="Arial" w:cs="Arial"/>
          <w:b/>
        </w:rPr>
        <w:t>.</w:t>
      </w:r>
      <w:r w:rsidR="003D074B">
        <w:rPr>
          <w:rFonts w:ascii="Arial" w:hAnsi="Arial" w:cs="Arial"/>
          <w:b/>
        </w:rPr>
        <w:t xml:space="preserve"> Both USS/CSS can be configured for CG-SDT.</w:t>
      </w:r>
    </w:p>
    <w:p w14:paraId="06590C3A" w14:textId="77777777" w:rsidR="00BD620D" w:rsidRPr="00BD620D" w:rsidRDefault="00BD620D" w:rsidP="00B5235D">
      <w:pPr>
        <w:jc w:val="both"/>
        <w:rPr>
          <w:rFonts w:ascii="Arial" w:hAnsi="Arial" w:cs="Arial"/>
          <w:b/>
        </w:rPr>
      </w:pPr>
    </w:p>
    <w:p w14:paraId="3DF8BDE7" w14:textId="4A844E78" w:rsidR="00B5235D" w:rsidRPr="00B5235D" w:rsidRDefault="00B5235D" w:rsidP="00B5235D">
      <w:pPr>
        <w:jc w:val="both"/>
        <w:rPr>
          <w:rFonts w:ascii="Arial" w:hAnsi="Arial" w:cs="Arial"/>
        </w:rPr>
      </w:pPr>
      <w:r>
        <w:rPr>
          <w:rFonts w:ascii="Arial" w:hAnsi="Arial" w:cs="Arial"/>
        </w:rPr>
        <w:t>N</w:t>
      </w:r>
      <w:r w:rsidRPr="00B5235D">
        <w:rPr>
          <w:rFonts w:ascii="Arial" w:hAnsi="Arial" w:cs="Arial"/>
        </w:rPr>
        <w:t>o new signalling is needed to configure USS</w:t>
      </w:r>
      <w:r>
        <w:rPr>
          <w:rFonts w:ascii="Arial" w:hAnsi="Arial" w:cs="Arial"/>
        </w:rPr>
        <w:t xml:space="preserve"> for SDT</w:t>
      </w:r>
      <w:r w:rsidRPr="00B5235D">
        <w:rPr>
          <w:rFonts w:ascii="Arial" w:hAnsi="Arial" w:cs="Arial"/>
        </w:rPr>
        <w:t xml:space="preserve">. We need to only remove restriction that </w:t>
      </w:r>
      <w:r w:rsidRPr="00B5235D">
        <w:rPr>
          <w:rFonts w:ascii="Arial" w:hAnsi="Arial" w:cs="Arial"/>
          <w:i/>
          <w:iCs/>
          <w:lang w:val="en-US" w:eastAsia="x-none"/>
        </w:rPr>
        <w:t>sdt-SearchSpace</w:t>
      </w:r>
      <w:r w:rsidRPr="00B5235D">
        <w:rPr>
          <w:rFonts w:ascii="Arial" w:hAnsi="Arial" w:cs="Arial"/>
          <w:iCs/>
          <w:lang w:val="en-US" w:eastAsia="x-none"/>
        </w:rPr>
        <w:t xml:space="preserve"> can configure a search space of type USS, which is possible from signalling point of view</w:t>
      </w:r>
      <w:r>
        <w:rPr>
          <w:rFonts w:ascii="Arial" w:hAnsi="Arial" w:cs="Arial"/>
          <w:iCs/>
          <w:lang w:val="en-US" w:eastAsia="x-none"/>
        </w:rPr>
        <w:t xml:space="preserve"> as shown below</w:t>
      </w:r>
      <w:r w:rsidRPr="00B5235D">
        <w:rPr>
          <w:rFonts w:ascii="Arial" w:hAnsi="Arial" w:cs="Arial"/>
          <w:iCs/>
          <w:lang w:val="en-US" w:eastAsia="x-none"/>
        </w:rPr>
        <w:t>.</w:t>
      </w:r>
    </w:p>
    <w:p w14:paraId="748D0A6E" w14:textId="554211BB" w:rsidR="00B5235D" w:rsidRPr="00D81CDF" w:rsidRDefault="00B5235D" w:rsidP="00B5235D">
      <w:pPr>
        <w:pStyle w:val="Heading4"/>
        <w:rPr>
          <w:rFonts w:cs="Arial"/>
          <w:b/>
          <w:iCs/>
          <w:sz w:val="20"/>
        </w:rPr>
      </w:pPr>
      <w:r w:rsidRPr="00D81CDF">
        <w:rPr>
          <w:b/>
          <w:sz w:val="20"/>
          <w:lang w:eastAsia="zh-CN"/>
        </w:rPr>
        <w:t>-----------------------------------------------</w:t>
      </w:r>
      <w:r>
        <w:rPr>
          <w:b/>
          <w:sz w:val="20"/>
          <w:lang w:eastAsia="zh-CN"/>
        </w:rPr>
        <w:t>-----</w:t>
      </w:r>
      <w:r w:rsidRPr="00D81CDF">
        <w:rPr>
          <w:b/>
          <w:sz w:val="20"/>
          <w:lang w:eastAsia="zh-CN"/>
        </w:rPr>
        <w:t xml:space="preserve">Text from </w:t>
      </w:r>
      <w:r w:rsidRPr="00D81CDF">
        <w:rPr>
          <w:rFonts w:cs="Arial"/>
          <w:b/>
          <w:iCs/>
          <w:sz w:val="20"/>
        </w:rPr>
        <w:t>TS 38.</w:t>
      </w:r>
      <w:r>
        <w:rPr>
          <w:rFonts w:cs="Arial"/>
          <w:b/>
          <w:iCs/>
          <w:sz w:val="20"/>
        </w:rPr>
        <w:t>331</w:t>
      </w:r>
      <w:r>
        <w:rPr>
          <w:rFonts w:cs="Arial"/>
          <w:b/>
          <w:iCs/>
          <w:sz w:val="20"/>
        </w:rPr>
        <w:t xml:space="preserve"> Start</w:t>
      </w:r>
      <w:r w:rsidRPr="00D81CDF">
        <w:rPr>
          <w:rFonts w:cs="Arial"/>
          <w:b/>
          <w:iCs/>
          <w:sz w:val="20"/>
        </w:rPr>
        <w:t>---------------------------------------------</w:t>
      </w:r>
      <w:r>
        <w:rPr>
          <w:rFonts w:cs="Arial"/>
          <w:b/>
          <w:iCs/>
          <w:sz w:val="20"/>
        </w:rPr>
        <w:t>-----------</w:t>
      </w:r>
    </w:p>
    <w:p w14:paraId="1C11FF57" w14:textId="77777777" w:rsidR="00B5235D" w:rsidRPr="0095250E" w:rsidRDefault="00B5235D" w:rsidP="00B5235D">
      <w:pPr>
        <w:pStyle w:val="PL"/>
      </w:pPr>
      <w:r w:rsidRPr="0095250E">
        <w:t xml:space="preserve">sdt-SearchSpace-r17                 </w:t>
      </w:r>
      <w:r w:rsidRPr="0095250E">
        <w:rPr>
          <w:color w:val="993366"/>
        </w:rPr>
        <w:t>CHOICE</w:t>
      </w:r>
      <w:r w:rsidRPr="0095250E">
        <w:t xml:space="preserve"> {</w:t>
      </w:r>
    </w:p>
    <w:p w14:paraId="797D77C1" w14:textId="77777777" w:rsidR="00B5235D" w:rsidRPr="0095250E" w:rsidRDefault="00B5235D" w:rsidP="00B5235D">
      <w:pPr>
        <w:pStyle w:val="PL"/>
      </w:pPr>
      <w:r w:rsidRPr="0095250E">
        <w:t xml:space="preserve">        </w:t>
      </w:r>
      <w:r w:rsidRPr="00B5235D">
        <w:rPr>
          <w:highlight w:val="darkYellow"/>
        </w:rPr>
        <w:t>newSearchSpace                      SearchSpace</w:t>
      </w:r>
      <w:r w:rsidRPr="0095250E">
        <w:t>,</w:t>
      </w:r>
    </w:p>
    <w:p w14:paraId="5D682E6F" w14:textId="77777777" w:rsidR="00B5235D" w:rsidRPr="0095250E" w:rsidRDefault="00B5235D" w:rsidP="00B5235D">
      <w:pPr>
        <w:pStyle w:val="PL"/>
      </w:pPr>
      <w:r w:rsidRPr="0095250E">
        <w:t xml:space="preserve">        existingSearchSpace                 SearchSpaceId</w:t>
      </w:r>
    </w:p>
    <w:p w14:paraId="4EC7FA87" w14:textId="77777777" w:rsidR="00B5235D" w:rsidRDefault="00B5235D" w:rsidP="00B5235D">
      <w:pPr>
        <w:jc w:val="both"/>
      </w:pPr>
      <w:r w:rsidRPr="0095250E">
        <w:lastRenderedPageBreak/>
        <w:t xml:space="preserve">    }</w:t>
      </w:r>
    </w:p>
    <w:p w14:paraId="7E17BE80" w14:textId="77777777" w:rsidR="00B5235D" w:rsidRDefault="00B5235D" w:rsidP="00B5235D">
      <w:pPr>
        <w:jc w:val="both"/>
      </w:pPr>
    </w:p>
    <w:p w14:paraId="04732CAC" w14:textId="77777777" w:rsidR="00B5235D" w:rsidRPr="0095250E" w:rsidRDefault="00B5235D" w:rsidP="00B5235D">
      <w:pPr>
        <w:pStyle w:val="TH"/>
      </w:pPr>
      <w:r w:rsidRPr="0095250E">
        <w:rPr>
          <w:i/>
        </w:rPr>
        <w:t>SearchSpace</w:t>
      </w:r>
      <w:r w:rsidRPr="0095250E">
        <w:t xml:space="preserve"> information element</w:t>
      </w:r>
    </w:p>
    <w:p w14:paraId="518575F6" w14:textId="77777777" w:rsidR="00B5235D" w:rsidRPr="0095250E" w:rsidRDefault="00B5235D" w:rsidP="00B5235D">
      <w:pPr>
        <w:pStyle w:val="PL"/>
        <w:rPr>
          <w:color w:val="808080"/>
        </w:rPr>
      </w:pPr>
      <w:r w:rsidRPr="0095250E">
        <w:rPr>
          <w:color w:val="808080"/>
        </w:rPr>
        <w:t>-- ASN1START</w:t>
      </w:r>
    </w:p>
    <w:p w14:paraId="080B300B" w14:textId="77777777" w:rsidR="00B5235D" w:rsidRPr="0095250E" w:rsidRDefault="00B5235D" w:rsidP="00B5235D">
      <w:pPr>
        <w:pStyle w:val="PL"/>
        <w:rPr>
          <w:color w:val="808080"/>
        </w:rPr>
      </w:pPr>
      <w:r w:rsidRPr="0095250E">
        <w:rPr>
          <w:color w:val="808080"/>
        </w:rPr>
        <w:t>-- TAG-SEARCHSPACE-START</w:t>
      </w:r>
    </w:p>
    <w:p w14:paraId="303EC906" w14:textId="77777777" w:rsidR="00B5235D" w:rsidRPr="0095250E" w:rsidRDefault="00B5235D" w:rsidP="00B5235D">
      <w:pPr>
        <w:pStyle w:val="PL"/>
      </w:pPr>
    </w:p>
    <w:p w14:paraId="73B2B967" w14:textId="77777777" w:rsidR="00B5235D" w:rsidRPr="0095250E" w:rsidRDefault="00B5235D" w:rsidP="00B5235D">
      <w:pPr>
        <w:pStyle w:val="PL"/>
      </w:pPr>
      <w:r w:rsidRPr="00B5235D">
        <w:rPr>
          <w:highlight w:val="darkYellow"/>
        </w:rPr>
        <w:t>SearchSpace</w:t>
      </w:r>
      <w:r w:rsidRPr="0095250E">
        <w:t xml:space="preserve"> ::=                         </w:t>
      </w:r>
      <w:r w:rsidRPr="0095250E">
        <w:rPr>
          <w:color w:val="993366"/>
        </w:rPr>
        <w:t>SEQUENCE</w:t>
      </w:r>
      <w:r w:rsidRPr="0095250E">
        <w:t xml:space="preserve"> {</w:t>
      </w:r>
    </w:p>
    <w:p w14:paraId="2A7F9689" w14:textId="77777777" w:rsidR="00B5235D" w:rsidRPr="0095250E" w:rsidRDefault="00B5235D" w:rsidP="00B5235D">
      <w:pPr>
        <w:pStyle w:val="PL"/>
      </w:pPr>
      <w:r w:rsidRPr="0095250E">
        <w:t xml:space="preserve">    searchSpaceId                           SearchSpaceId,</w:t>
      </w:r>
    </w:p>
    <w:p w14:paraId="7BBED1D2" w14:textId="77777777" w:rsidR="00B5235D" w:rsidRPr="0095250E" w:rsidRDefault="00B5235D" w:rsidP="00B5235D">
      <w:pPr>
        <w:pStyle w:val="PL"/>
        <w:rPr>
          <w:color w:val="808080"/>
        </w:rPr>
      </w:pPr>
      <w:r w:rsidRPr="0095250E">
        <w:t xml:space="preserve">    controlResourceSetId                    ControlResourceSetId                                        </w:t>
      </w:r>
      <w:r w:rsidRPr="0095250E">
        <w:rPr>
          <w:color w:val="993366"/>
        </w:rPr>
        <w:t>OPTIONAL</w:t>
      </w:r>
      <w:r w:rsidRPr="0095250E">
        <w:t xml:space="preserve">,   </w:t>
      </w:r>
      <w:r w:rsidRPr="0095250E">
        <w:rPr>
          <w:color w:val="808080"/>
        </w:rPr>
        <w:t>-- Cond SetupOnly</w:t>
      </w:r>
    </w:p>
    <w:p w14:paraId="62844D23" w14:textId="77777777" w:rsidR="00B5235D" w:rsidRPr="0095250E" w:rsidRDefault="00B5235D" w:rsidP="00B5235D">
      <w:pPr>
        <w:pStyle w:val="PL"/>
      </w:pPr>
      <w:r w:rsidRPr="0095250E">
        <w:t xml:space="preserve">    monitoringSlotPeriodicityAndOffset      </w:t>
      </w:r>
      <w:r w:rsidRPr="0095250E">
        <w:rPr>
          <w:color w:val="993366"/>
        </w:rPr>
        <w:t>CHOICE</w:t>
      </w:r>
      <w:r w:rsidRPr="0095250E">
        <w:t xml:space="preserve"> {</w:t>
      </w:r>
    </w:p>
    <w:p w14:paraId="08902EA1" w14:textId="77777777" w:rsidR="00B5235D" w:rsidRPr="0095250E" w:rsidRDefault="00B5235D" w:rsidP="00B5235D">
      <w:pPr>
        <w:pStyle w:val="PL"/>
      </w:pPr>
      <w:r w:rsidRPr="0095250E">
        <w:t xml:space="preserve">        sl1                                     </w:t>
      </w:r>
      <w:r w:rsidRPr="0095250E">
        <w:rPr>
          <w:color w:val="993366"/>
        </w:rPr>
        <w:t>NULL</w:t>
      </w:r>
      <w:r w:rsidRPr="0095250E">
        <w:t>,</w:t>
      </w:r>
    </w:p>
    <w:p w14:paraId="1E599415" w14:textId="77777777" w:rsidR="00B5235D" w:rsidRPr="0095250E" w:rsidRDefault="00B5235D" w:rsidP="00B5235D">
      <w:pPr>
        <w:pStyle w:val="PL"/>
      </w:pPr>
      <w:r w:rsidRPr="0095250E">
        <w:t xml:space="preserve">        sl2                                     </w:t>
      </w:r>
      <w:r w:rsidRPr="0095250E">
        <w:rPr>
          <w:color w:val="993366"/>
        </w:rPr>
        <w:t>INTEGER</w:t>
      </w:r>
      <w:r w:rsidRPr="0095250E">
        <w:t xml:space="preserve"> (0..1),</w:t>
      </w:r>
    </w:p>
    <w:p w14:paraId="6D92A8F1" w14:textId="77777777" w:rsidR="00B5235D" w:rsidRPr="0095250E" w:rsidRDefault="00B5235D" w:rsidP="00B5235D">
      <w:pPr>
        <w:pStyle w:val="PL"/>
      </w:pPr>
      <w:r w:rsidRPr="0095250E">
        <w:t xml:space="preserve">        sl4                                     </w:t>
      </w:r>
      <w:r w:rsidRPr="0095250E">
        <w:rPr>
          <w:color w:val="993366"/>
        </w:rPr>
        <w:t>INTEGER</w:t>
      </w:r>
      <w:r w:rsidRPr="0095250E">
        <w:t xml:space="preserve"> (0..3),</w:t>
      </w:r>
    </w:p>
    <w:p w14:paraId="2E68120C" w14:textId="77777777" w:rsidR="00B5235D" w:rsidRPr="0095250E" w:rsidRDefault="00B5235D" w:rsidP="00B5235D">
      <w:pPr>
        <w:pStyle w:val="PL"/>
      </w:pPr>
      <w:r w:rsidRPr="0095250E">
        <w:t xml:space="preserve">        sl5                                     </w:t>
      </w:r>
      <w:r w:rsidRPr="0095250E">
        <w:rPr>
          <w:color w:val="993366"/>
        </w:rPr>
        <w:t>INTEGER</w:t>
      </w:r>
      <w:r w:rsidRPr="0095250E">
        <w:t xml:space="preserve"> (0..4),</w:t>
      </w:r>
    </w:p>
    <w:p w14:paraId="698930CC" w14:textId="77777777" w:rsidR="00B5235D" w:rsidRPr="0095250E" w:rsidRDefault="00B5235D" w:rsidP="00B5235D">
      <w:pPr>
        <w:pStyle w:val="PL"/>
      </w:pPr>
      <w:r w:rsidRPr="0095250E">
        <w:t xml:space="preserve">        sl8                                     </w:t>
      </w:r>
      <w:r w:rsidRPr="0095250E">
        <w:rPr>
          <w:color w:val="993366"/>
        </w:rPr>
        <w:t>INTEGER</w:t>
      </w:r>
      <w:r w:rsidRPr="0095250E">
        <w:t xml:space="preserve"> (0..7),</w:t>
      </w:r>
    </w:p>
    <w:p w14:paraId="4F21E52A" w14:textId="77777777" w:rsidR="00B5235D" w:rsidRPr="0095250E" w:rsidRDefault="00B5235D" w:rsidP="00B5235D">
      <w:pPr>
        <w:pStyle w:val="PL"/>
      </w:pPr>
      <w:r w:rsidRPr="0095250E">
        <w:t xml:space="preserve">        sl10                                    </w:t>
      </w:r>
      <w:r w:rsidRPr="0095250E">
        <w:rPr>
          <w:color w:val="993366"/>
        </w:rPr>
        <w:t>INTEGER</w:t>
      </w:r>
      <w:r w:rsidRPr="0095250E">
        <w:t xml:space="preserve"> (0..9),</w:t>
      </w:r>
    </w:p>
    <w:p w14:paraId="62615B0A" w14:textId="77777777" w:rsidR="00B5235D" w:rsidRPr="0095250E" w:rsidRDefault="00B5235D" w:rsidP="00B5235D">
      <w:pPr>
        <w:pStyle w:val="PL"/>
      </w:pPr>
      <w:r w:rsidRPr="0095250E">
        <w:t xml:space="preserve">        sl16                                    </w:t>
      </w:r>
      <w:r w:rsidRPr="0095250E">
        <w:rPr>
          <w:color w:val="993366"/>
        </w:rPr>
        <w:t>INTEGER</w:t>
      </w:r>
      <w:r w:rsidRPr="0095250E">
        <w:t xml:space="preserve"> (0..15),</w:t>
      </w:r>
    </w:p>
    <w:p w14:paraId="4BEE8638" w14:textId="77777777" w:rsidR="00B5235D" w:rsidRPr="0095250E" w:rsidRDefault="00B5235D" w:rsidP="00B5235D">
      <w:pPr>
        <w:pStyle w:val="PL"/>
      </w:pPr>
      <w:r w:rsidRPr="0095250E">
        <w:t xml:space="preserve">        sl20                                    </w:t>
      </w:r>
      <w:r w:rsidRPr="0095250E">
        <w:rPr>
          <w:color w:val="993366"/>
        </w:rPr>
        <w:t>INTEGER</w:t>
      </w:r>
      <w:r w:rsidRPr="0095250E">
        <w:t xml:space="preserve"> (0..19),</w:t>
      </w:r>
    </w:p>
    <w:p w14:paraId="189FE84A" w14:textId="77777777" w:rsidR="00B5235D" w:rsidRPr="0095250E" w:rsidRDefault="00B5235D" w:rsidP="00B5235D">
      <w:pPr>
        <w:pStyle w:val="PL"/>
      </w:pPr>
      <w:r w:rsidRPr="0095250E">
        <w:t xml:space="preserve">        sl40                                    </w:t>
      </w:r>
      <w:r w:rsidRPr="0095250E">
        <w:rPr>
          <w:color w:val="993366"/>
        </w:rPr>
        <w:t>INTEGER</w:t>
      </w:r>
      <w:r w:rsidRPr="0095250E">
        <w:t xml:space="preserve"> (0..39),</w:t>
      </w:r>
    </w:p>
    <w:p w14:paraId="499F1F79" w14:textId="77777777" w:rsidR="00B5235D" w:rsidRPr="0095250E" w:rsidRDefault="00B5235D" w:rsidP="00B5235D">
      <w:pPr>
        <w:pStyle w:val="PL"/>
      </w:pPr>
      <w:r w:rsidRPr="0095250E">
        <w:t xml:space="preserve">        sl80                                    </w:t>
      </w:r>
      <w:r w:rsidRPr="0095250E">
        <w:rPr>
          <w:color w:val="993366"/>
        </w:rPr>
        <w:t>INTEGER</w:t>
      </w:r>
      <w:r w:rsidRPr="0095250E">
        <w:t xml:space="preserve"> (0..79),</w:t>
      </w:r>
    </w:p>
    <w:p w14:paraId="78872E75" w14:textId="77777777" w:rsidR="00B5235D" w:rsidRPr="0095250E" w:rsidRDefault="00B5235D" w:rsidP="00B5235D">
      <w:pPr>
        <w:pStyle w:val="PL"/>
      </w:pPr>
      <w:r w:rsidRPr="0095250E">
        <w:t xml:space="preserve">        sl160                                   </w:t>
      </w:r>
      <w:r w:rsidRPr="0095250E">
        <w:rPr>
          <w:color w:val="993366"/>
        </w:rPr>
        <w:t>INTEGER</w:t>
      </w:r>
      <w:r w:rsidRPr="0095250E">
        <w:t xml:space="preserve"> (0..159),</w:t>
      </w:r>
    </w:p>
    <w:p w14:paraId="750E45F9" w14:textId="77777777" w:rsidR="00B5235D" w:rsidRPr="0095250E" w:rsidRDefault="00B5235D" w:rsidP="00B5235D">
      <w:pPr>
        <w:pStyle w:val="PL"/>
      </w:pPr>
      <w:r w:rsidRPr="0095250E">
        <w:t xml:space="preserve">        sl320                                   </w:t>
      </w:r>
      <w:r w:rsidRPr="0095250E">
        <w:rPr>
          <w:color w:val="993366"/>
        </w:rPr>
        <w:t>INTEGER</w:t>
      </w:r>
      <w:r w:rsidRPr="0095250E">
        <w:t xml:space="preserve"> (0..319),</w:t>
      </w:r>
    </w:p>
    <w:p w14:paraId="3F9F4AE2" w14:textId="77777777" w:rsidR="00B5235D" w:rsidRPr="0095250E" w:rsidRDefault="00B5235D" w:rsidP="00B5235D">
      <w:pPr>
        <w:pStyle w:val="PL"/>
      </w:pPr>
      <w:r w:rsidRPr="0095250E">
        <w:t xml:space="preserve">        sl640                                   </w:t>
      </w:r>
      <w:r w:rsidRPr="0095250E">
        <w:rPr>
          <w:color w:val="993366"/>
        </w:rPr>
        <w:t>INTEGER</w:t>
      </w:r>
      <w:r w:rsidRPr="0095250E">
        <w:t xml:space="preserve"> (0..639),</w:t>
      </w:r>
    </w:p>
    <w:p w14:paraId="5D088974" w14:textId="77777777" w:rsidR="00B5235D" w:rsidRPr="0095250E" w:rsidRDefault="00B5235D" w:rsidP="00B5235D">
      <w:pPr>
        <w:pStyle w:val="PL"/>
      </w:pPr>
      <w:r w:rsidRPr="0095250E">
        <w:t xml:space="preserve">        sl1280                                  </w:t>
      </w:r>
      <w:r w:rsidRPr="0095250E">
        <w:rPr>
          <w:color w:val="993366"/>
        </w:rPr>
        <w:t>INTEGER</w:t>
      </w:r>
      <w:r w:rsidRPr="0095250E">
        <w:t xml:space="preserve"> (0..1279),</w:t>
      </w:r>
    </w:p>
    <w:p w14:paraId="2B8E20AD" w14:textId="77777777" w:rsidR="00B5235D" w:rsidRPr="0095250E" w:rsidRDefault="00B5235D" w:rsidP="00B5235D">
      <w:pPr>
        <w:pStyle w:val="PL"/>
      </w:pPr>
      <w:r w:rsidRPr="0095250E">
        <w:t xml:space="preserve">        sl2560                                  </w:t>
      </w:r>
      <w:r w:rsidRPr="0095250E">
        <w:rPr>
          <w:color w:val="993366"/>
        </w:rPr>
        <w:t>INTEGER</w:t>
      </w:r>
      <w:r w:rsidRPr="0095250E">
        <w:t xml:space="preserve"> (0..2559)</w:t>
      </w:r>
    </w:p>
    <w:p w14:paraId="06885828" w14:textId="77777777" w:rsidR="00B5235D" w:rsidRPr="0095250E" w:rsidRDefault="00B5235D" w:rsidP="00B5235D">
      <w:pPr>
        <w:pStyle w:val="PL"/>
        <w:rPr>
          <w:color w:val="808080"/>
        </w:rPr>
      </w:pPr>
      <w:r w:rsidRPr="0095250E">
        <w:t xml:space="preserve">    }                                                                                                   </w:t>
      </w:r>
      <w:r w:rsidRPr="0095250E">
        <w:rPr>
          <w:color w:val="993366"/>
        </w:rPr>
        <w:t>OPTIONAL</w:t>
      </w:r>
      <w:r w:rsidRPr="0095250E">
        <w:t xml:space="preserve">,   </w:t>
      </w:r>
      <w:r w:rsidRPr="0095250E">
        <w:rPr>
          <w:color w:val="808080"/>
        </w:rPr>
        <w:t>-- Cond Setup4</w:t>
      </w:r>
    </w:p>
    <w:p w14:paraId="37AA98B3" w14:textId="77777777" w:rsidR="00B5235D" w:rsidRPr="0095250E" w:rsidRDefault="00B5235D" w:rsidP="00B5235D">
      <w:pPr>
        <w:pStyle w:val="PL"/>
        <w:rPr>
          <w:color w:val="808080"/>
        </w:rPr>
      </w:pPr>
      <w:r w:rsidRPr="0095250E">
        <w:t xml:space="preserve">    duration                                </w:t>
      </w:r>
      <w:r w:rsidRPr="0095250E">
        <w:rPr>
          <w:color w:val="993366"/>
        </w:rPr>
        <w:t>INTEGER</w:t>
      </w:r>
      <w:r w:rsidRPr="0095250E">
        <w:t xml:space="preserve"> (2..2559)                                           </w:t>
      </w:r>
      <w:r w:rsidRPr="0095250E">
        <w:rPr>
          <w:color w:val="993366"/>
        </w:rPr>
        <w:t>OPTIONAL</w:t>
      </w:r>
      <w:r w:rsidRPr="0095250E">
        <w:t xml:space="preserve">,   </w:t>
      </w:r>
      <w:r w:rsidRPr="0095250E">
        <w:rPr>
          <w:color w:val="808080"/>
        </w:rPr>
        <w:t>-- Need S</w:t>
      </w:r>
    </w:p>
    <w:p w14:paraId="26B0DE46" w14:textId="77777777" w:rsidR="00B5235D" w:rsidRPr="0095250E" w:rsidRDefault="00B5235D" w:rsidP="00B5235D">
      <w:pPr>
        <w:pStyle w:val="PL"/>
        <w:rPr>
          <w:color w:val="808080"/>
        </w:rPr>
      </w:pPr>
      <w:r w:rsidRPr="0095250E">
        <w:t xml:space="preserve">    monitoringSymbolsWithinSlot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                                      </w:t>
      </w:r>
      <w:r w:rsidRPr="0095250E">
        <w:rPr>
          <w:color w:val="993366"/>
        </w:rPr>
        <w:t>OPTIONAL</w:t>
      </w:r>
      <w:r w:rsidRPr="0095250E">
        <w:t xml:space="preserve">,   </w:t>
      </w:r>
      <w:r w:rsidRPr="0095250E">
        <w:rPr>
          <w:color w:val="808080"/>
        </w:rPr>
        <w:t>-- Cond Setup</w:t>
      </w:r>
    </w:p>
    <w:p w14:paraId="6A4BF5B3" w14:textId="77777777" w:rsidR="00B5235D" w:rsidRPr="0095250E" w:rsidRDefault="00B5235D" w:rsidP="00B5235D">
      <w:pPr>
        <w:pStyle w:val="PL"/>
      </w:pPr>
      <w:r w:rsidRPr="0095250E">
        <w:t xml:space="preserve">    nrofCandidates                          </w:t>
      </w:r>
      <w:r w:rsidRPr="0095250E">
        <w:rPr>
          <w:color w:val="993366"/>
        </w:rPr>
        <w:t>SEQUENCE</w:t>
      </w:r>
      <w:r w:rsidRPr="0095250E">
        <w:t xml:space="preserve"> {</w:t>
      </w:r>
    </w:p>
    <w:p w14:paraId="7F1DBECC" w14:textId="77777777" w:rsidR="00B5235D" w:rsidRPr="0095250E" w:rsidRDefault="00B5235D" w:rsidP="00B5235D">
      <w:pPr>
        <w:pStyle w:val="PL"/>
      </w:pPr>
      <w:r w:rsidRPr="0095250E">
        <w:t xml:space="preserve">        aggregationLevel1                       </w:t>
      </w:r>
      <w:r w:rsidRPr="0095250E">
        <w:rPr>
          <w:color w:val="993366"/>
        </w:rPr>
        <w:t>ENUMERATED</w:t>
      </w:r>
      <w:r w:rsidRPr="0095250E">
        <w:t xml:space="preserve"> {n0, n1, n2, n3, n4, n5, n6, n8},</w:t>
      </w:r>
    </w:p>
    <w:p w14:paraId="332D9218" w14:textId="77777777" w:rsidR="00B5235D" w:rsidRPr="0095250E" w:rsidRDefault="00B5235D" w:rsidP="00B5235D">
      <w:pPr>
        <w:pStyle w:val="PL"/>
      </w:pPr>
      <w:r w:rsidRPr="0095250E">
        <w:t xml:space="preserve">        aggregationLevel2                       </w:t>
      </w:r>
      <w:r w:rsidRPr="0095250E">
        <w:rPr>
          <w:color w:val="993366"/>
        </w:rPr>
        <w:t>ENUMERATED</w:t>
      </w:r>
      <w:r w:rsidRPr="0095250E">
        <w:t xml:space="preserve"> {n0, n1, n2, n3, n4, n5, n6, n8},</w:t>
      </w:r>
    </w:p>
    <w:p w14:paraId="764A7177" w14:textId="77777777" w:rsidR="00B5235D" w:rsidRPr="0095250E" w:rsidRDefault="00B5235D" w:rsidP="00B5235D">
      <w:pPr>
        <w:pStyle w:val="PL"/>
      </w:pPr>
      <w:r w:rsidRPr="0095250E">
        <w:t xml:space="preserve">        aggregationLevel4                       </w:t>
      </w:r>
      <w:r w:rsidRPr="0095250E">
        <w:rPr>
          <w:color w:val="993366"/>
        </w:rPr>
        <w:t>ENUMERATED</w:t>
      </w:r>
      <w:r w:rsidRPr="0095250E">
        <w:t xml:space="preserve"> {n0, n1, n2, n3, n4, n5, n6, n8},</w:t>
      </w:r>
    </w:p>
    <w:p w14:paraId="20EFDEC3" w14:textId="77777777" w:rsidR="00B5235D" w:rsidRPr="0095250E" w:rsidRDefault="00B5235D" w:rsidP="00B5235D">
      <w:pPr>
        <w:pStyle w:val="PL"/>
      </w:pPr>
      <w:r w:rsidRPr="0095250E">
        <w:t xml:space="preserve">        aggregationLevel8                       </w:t>
      </w:r>
      <w:r w:rsidRPr="0095250E">
        <w:rPr>
          <w:color w:val="993366"/>
        </w:rPr>
        <w:t>ENUMERATED</w:t>
      </w:r>
      <w:r w:rsidRPr="0095250E">
        <w:t xml:space="preserve"> {n0, n1, n2, n3, n4, n5, n6, n8},</w:t>
      </w:r>
    </w:p>
    <w:p w14:paraId="2D41B47C" w14:textId="77777777" w:rsidR="00B5235D" w:rsidRPr="0095250E" w:rsidRDefault="00B5235D" w:rsidP="00B5235D">
      <w:pPr>
        <w:pStyle w:val="PL"/>
      </w:pPr>
      <w:r w:rsidRPr="0095250E">
        <w:t xml:space="preserve">        aggregationLevel16                      </w:t>
      </w:r>
      <w:r w:rsidRPr="0095250E">
        <w:rPr>
          <w:color w:val="993366"/>
        </w:rPr>
        <w:t>ENUMERATED</w:t>
      </w:r>
      <w:r w:rsidRPr="0095250E">
        <w:t xml:space="preserve"> {n0, n1, n2, n3, n4, n5, n6, n8}</w:t>
      </w:r>
    </w:p>
    <w:p w14:paraId="4CB5C420" w14:textId="77777777" w:rsidR="00B5235D" w:rsidRPr="0095250E" w:rsidRDefault="00B5235D" w:rsidP="00B5235D">
      <w:pPr>
        <w:pStyle w:val="PL"/>
        <w:rPr>
          <w:color w:val="808080"/>
        </w:rPr>
      </w:pPr>
      <w:r w:rsidRPr="0095250E">
        <w:t xml:space="preserve">    }                                                                                                   </w:t>
      </w:r>
      <w:r w:rsidRPr="0095250E">
        <w:rPr>
          <w:color w:val="993366"/>
        </w:rPr>
        <w:t>OPTIONAL</w:t>
      </w:r>
      <w:r w:rsidRPr="0095250E">
        <w:t xml:space="preserve">,   </w:t>
      </w:r>
      <w:r w:rsidRPr="0095250E">
        <w:rPr>
          <w:color w:val="808080"/>
        </w:rPr>
        <w:t>-- Cond Setup</w:t>
      </w:r>
    </w:p>
    <w:p w14:paraId="7431D99C" w14:textId="77777777" w:rsidR="00B5235D" w:rsidRPr="0095250E" w:rsidRDefault="00B5235D" w:rsidP="00B5235D">
      <w:pPr>
        <w:pStyle w:val="PL"/>
      </w:pPr>
      <w:r w:rsidRPr="0095250E">
        <w:t xml:space="preserve">    </w:t>
      </w:r>
      <w:r w:rsidRPr="00B5235D">
        <w:rPr>
          <w:highlight w:val="darkYellow"/>
        </w:rPr>
        <w:t>searchSpaceType</w:t>
      </w:r>
      <w:r w:rsidRPr="0095250E">
        <w:t xml:space="preserve">                         </w:t>
      </w:r>
      <w:r w:rsidRPr="0095250E">
        <w:rPr>
          <w:color w:val="993366"/>
        </w:rPr>
        <w:t>CHOICE</w:t>
      </w:r>
      <w:r w:rsidRPr="0095250E">
        <w:t xml:space="preserve"> {</w:t>
      </w:r>
    </w:p>
    <w:p w14:paraId="37763BA5" w14:textId="77777777" w:rsidR="00B5235D" w:rsidRPr="0095250E" w:rsidRDefault="00B5235D" w:rsidP="00B5235D">
      <w:pPr>
        <w:pStyle w:val="PL"/>
      </w:pPr>
      <w:r w:rsidRPr="0095250E">
        <w:t xml:space="preserve">        common                                  </w:t>
      </w:r>
      <w:r w:rsidRPr="0095250E">
        <w:rPr>
          <w:color w:val="993366"/>
        </w:rPr>
        <w:t>SEQUENCE</w:t>
      </w:r>
      <w:r w:rsidRPr="0095250E">
        <w:t xml:space="preserve"> {</w:t>
      </w:r>
    </w:p>
    <w:p w14:paraId="4DDAFA17" w14:textId="77777777" w:rsidR="00B5235D" w:rsidRPr="0095250E" w:rsidRDefault="00B5235D" w:rsidP="00B5235D">
      <w:pPr>
        <w:pStyle w:val="PL"/>
      </w:pPr>
      <w:r w:rsidRPr="0095250E">
        <w:t xml:space="preserve">            dci-Format0-0-AndFormat1-0              </w:t>
      </w:r>
      <w:r w:rsidRPr="0095250E">
        <w:rPr>
          <w:color w:val="993366"/>
        </w:rPr>
        <w:t>SEQUENCE</w:t>
      </w:r>
      <w:r w:rsidRPr="0095250E">
        <w:t xml:space="preserve"> {</w:t>
      </w:r>
    </w:p>
    <w:p w14:paraId="64B91354" w14:textId="77777777" w:rsidR="00B5235D" w:rsidRPr="0095250E" w:rsidRDefault="00B5235D" w:rsidP="00B5235D">
      <w:pPr>
        <w:pStyle w:val="PL"/>
      </w:pPr>
      <w:r w:rsidRPr="0095250E">
        <w:t xml:space="preserve">                ...</w:t>
      </w:r>
    </w:p>
    <w:p w14:paraId="2B276897" w14:textId="77777777" w:rsidR="00B5235D" w:rsidRPr="0095250E" w:rsidRDefault="00B5235D" w:rsidP="00B5235D">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1E431FD" w14:textId="77777777" w:rsidR="00B5235D" w:rsidRPr="0095250E" w:rsidRDefault="00B5235D" w:rsidP="00B5235D">
      <w:pPr>
        <w:pStyle w:val="PL"/>
      </w:pPr>
      <w:r w:rsidRPr="0095250E">
        <w:t xml:space="preserve">            dci-Format2-0                           </w:t>
      </w:r>
      <w:r w:rsidRPr="0095250E">
        <w:rPr>
          <w:color w:val="993366"/>
        </w:rPr>
        <w:t>SEQUENCE</w:t>
      </w:r>
      <w:r w:rsidRPr="0095250E">
        <w:t xml:space="preserve"> {</w:t>
      </w:r>
    </w:p>
    <w:p w14:paraId="4A5E752D" w14:textId="77777777" w:rsidR="00B5235D" w:rsidRPr="0095250E" w:rsidRDefault="00B5235D" w:rsidP="00B5235D">
      <w:pPr>
        <w:pStyle w:val="PL"/>
      </w:pPr>
      <w:r w:rsidRPr="0095250E">
        <w:t xml:space="preserve">                nrofCandidates-SFI                      </w:t>
      </w:r>
      <w:r w:rsidRPr="0095250E">
        <w:rPr>
          <w:color w:val="993366"/>
        </w:rPr>
        <w:t>SEQUENCE</w:t>
      </w:r>
      <w:r w:rsidRPr="0095250E">
        <w:t xml:space="preserve"> {</w:t>
      </w:r>
    </w:p>
    <w:p w14:paraId="24C21704" w14:textId="77777777" w:rsidR="00B5235D" w:rsidRPr="0095250E" w:rsidRDefault="00B5235D" w:rsidP="00B5235D">
      <w:pPr>
        <w:pStyle w:val="PL"/>
        <w:rPr>
          <w:color w:val="808080"/>
        </w:rPr>
      </w:pPr>
      <w:r w:rsidRPr="0095250E">
        <w:t xml:space="preserve">                    aggregationLevel1                       </w:t>
      </w:r>
      <w:r w:rsidRPr="0095250E">
        <w:rPr>
          <w:color w:val="993366"/>
        </w:rPr>
        <w:t>ENUMERATED</w:t>
      </w:r>
      <w:r w:rsidRPr="0095250E">
        <w:t xml:space="preserve"> {n1, n2}                         </w:t>
      </w:r>
      <w:r w:rsidRPr="0095250E">
        <w:rPr>
          <w:color w:val="993366"/>
        </w:rPr>
        <w:t>OPTIONAL</w:t>
      </w:r>
      <w:r w:rsidRPr="0095250E">
        <w:t xml:space="preserve">,   </w:t>
      </w:r>
      <w:r w:rsidRPr="0095250E">
        <w:rPr>
          <w:color w:val="808080"/>
        </w:rPr>
        <w:t>-- Need R</w:t>
      </w:r>
    </w:p>
    <w:p w14:paraId="44F9BBDC" w14:textId="77777777" w:rsidR="00B5235D" w:rsidRPr="0095250E" w:rsidRDefault="00B5235D" w:rsidP="00B5235D">
      <w:pPr>
        <w:pStyle w:val="PL"/>
        <w:rPr>
          <w:color w:val="808080"/>
        </w:rPr>
      </w:pPr>
      <w:r w:rsidRPr="0095250E">
        <w:t xml:space="preserve">                    aggregationLevel2                       </w:t>
      </w:r>
      <w:r w:rsidRPr="0095250E">
        <w:rPr>
          <w:color w:val="993366"/>
        </w:rPr>
        <w:t>ENUMERATED</w:t>
      </w:r>
      <w:r w:rsidRPr="0095250E">
        <w:t xml:space="preserve"> {n1, n2}                         </w:t>
      </w:r>
      <w:r w:rsidRPr="0095250E">
        <w:rPr>
          <w:color w:val="993366"/>
        </w:rPr>
        <w:t>OPTIONAL</w:t>
      </w:r>
      <w:r w:rsidRPr="0095250E">
        <w:t xml:space="preserve">,   </w:t>
      </w:r>
      <w:r w:rsidRPr="0095250E">
        <w:rPr>
          <w:color w:val="808080"/>
        </w:rPr>
        <w:t>-- Need R</w:t>
      </w:r>
    </w:p>
    <w:p w14:paraId="3BA8C4BC" w14:textId="77777777" w:rsidR="00B5235D" w:rsidRPr="0095250E" w:rsidRDefault="00B5235D" w:rsidP="00B5235D">
      <w:pPr>
        <w:pStyle w:val="PL"/>
        <w:rPr>
          <w:color w:val="808080"/>
        </w:rPr>
      </w:pPr>
      <w:r w:rsidRPr="0095250E">
        <w:t xml:space="preserve">                    aggregationLevel4                       </w:t>
      </w:r>
      <w:r w:rsidRPr="0095250E">
        <w:rPr>
          <w:color w:val="993366"/>
        </w:rPr>
        <w:t>ENUMERATED</w:t>
      </w:r>
      <w:r w:rsidRPr="0095250E">
        <w:t xml:space="preserve"> {n1, n2}                         </w:t>
      </w:r>
      <w:r w:rsidRPr="0095250E">
        <w:rPr>
          <w:color w:val="993366"/>
        </w:rPr>
        <w:t>OPTIONAL</w:t>
      </w:r>
      <w:r w:rsidRPr="0095250E">
        <w:t xml:space="preserve">,   </w:t>
      </w:r>
      <w:r w:rsidRPr="0095250E">
        <w:rPr>
          <w:color w:val="808080"/>
        </w:rPr>
        <w:t>-- Need R</w:t>
      </w:r>
    </w:p>
    <w:p w14:paraId="549023A8" w14:textId="77777777" w:rsidR="00B5235D" w:rsidRPr="0095250E" w:rsidRDefault="00B5235D" w:rsidP="00B5235D">
      <w:pPr>
        <w:pStyle w:val="PL"/>
        <w:rPr>
          <w:color w:val="808080"/>
        </w:rPr>
      </w:pPr>
      <w:r w:rsidRPr="0095250E">
        <w:t xml:space="preserve">                    aggregationLevel8                       </w:t>
      </w:r>
      <w:r w:rsidRPr="0095250E">
        <w:rPr>
          <w:color w:val="993366"/>
        </w:rPr>
        <w:t>ENUMERATED</w:t>
      </w:r>
      <w:r w:rsidRPr="0095250E">
        <w:t xml:space="preserve"> {n1, n2}                         </w:t>
      </w:r>
      <w:r w:rsidRPr="0095250E">
        <w:rPr>
          <w:color w:val="993366"/>
        </w:rPr>
        <w:t>OPTIONAL</w:t>
      </w:r>
      <w:r w:rsidRPr="0095250E">
        <w:t xml:space="preserve">,   </w:t>
      </w:r>
      <w:r w:rsidRPr="0095250E">
        <w:rPr>
          <w:color w:val="808080"/>
        </w:rPr>
        <w:t>-- Need R</w:t>
      </w:r>
    </w:p>
    <w:p w14:paraId="38B4C92F" w14:textId="77777777" w:rsidR="00B5235D" w:rsidRPr="0095250E" w:rsidRDefault="00B5235D" w:rsidP="00B5235D">
      <w:pPr>
        <w:pStyle w:val="PL"/>
        <w:rPr>
          <w:color w:val="808080"/>
        </w:rPr>
      </w:pPr>
      <w:r w:rsidRPr="0095250E">
        <w:t xml:space="preserve">                    aggregationLevel16                      </w:t>
      </w:r>
      <w:r w:rsidRPr="0095250E">
        <w:rPr>
          <w:color w:val="993366"/>
        </w:rPr>
        <w:t>ENUMERATED</w:t>
      </w:r>
      <w:r w:rsidRPr="0095250E">
        <w:t xml:space="preserve"> {n1, n2}                         </w:t>
      </w:r>
      <w:r w:rsidRPr="0095250E">
        <w:rPr>
          <w:color w:val="993366"/>
        </w:rPr>
        <w:t>OPTIONAL</w:t>
      </w:r>
      <w:r w:rsidRPr="0095250E">
        <w:t xml:space="preserve">    </w:t>
      </w:r>
      <w:r w:rsidRPr="0095250E">
        <w:rPr>
          <w:color w:val="808080"/>
        </w:rPr>
        <w:t>-- Need R</w:t>
      </w:r>
    </w:p>
    <w:p w14:paraId="0A96F229" w14:textId="77777777" w:rsidR="00B5235D" w:rsidRPr="0095250E" w:rsidRDefault="00B5235D" w:rsidP="00B5235D">
      <w:pPr>
        <w:pStyle w:val="PL"/>
      </w:pPr>
      <w:r w:rsidRPr="0095250E">
        <w:t xml:space="preserve">                },</w:t>
      </w:r>
    </w:p>
    <w:p w14:paraId="5BD4B974" w14:textId="77777777" w:rsidR="00B5235D" w:rsidRPr="0095250E" w:rsidRDefault="00B5235D" w:rsidP="00B5235D">
      <w:pPr>
        <w:pStyle w:val="PL"/>
      </w:pPr>
      <w:r w:rsidRPr="0095250E">
        <w:t xml:space="preserve">                ...</w:t>
      </w:r>
    </w:p>
    <w:p w14:paraId="0ADB7794" w14:textId="77777777" w:rsidR="00B5235D" w:rsidRPr="0095250E" w:rsidRDefault="00B5235D" w:rsidP="00B5235D">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087137A" w14:textId="77777777" w:rsidR="00B5235D" w:rsidRPr="0095250E" w:rsidRDefault="00B5235D" w:rsidP="00B5235D">
      <w:pPr>
        <w:pStyle w:val="PL"/>
      </w:pPr>
      <w:r w:rsidRPr="0095250E">
        <w:t xml:space="preserve">            dci-Format2-1                           </w:t>
      </w:r>
      <w:r w:rsidRPr="0095250E">
        <w:rPr>
          <w:color w:val="993366"/>
        </w:rPr>
        <w:t>SEQUENCE</w:t>
      </w:r>
      <w:r w:rsidRPr="0095250E">
        <w:t xml:space="preserve"> {</w:t>
      </w:r>
    </w:p>
    <w:p w14:paraId="7902F753" w14:textId="77777777" w:rsidR="00B5235D" w:rsidRPr="0095250E" w:rsidRDefault="00B5235D" w:rsidP="00B5235D">
      <w:pPr>
        <w:pStyle w:val="PL"/>
      </w:pPr>
      <w:r w:rsidRPr="0095250E">
        <w:t xml:space="preserve">                ...</w:t>
      </w:r>
    </w:p>
    <w:p w14:paraId="01D71A5A" w14:textId="77777777" w:rsidR="00B5235D" w:rsidRPr="0095250E" w:rsidRDefault="00B5235D" w:rsidP="00B5235D">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41A9117" w14:textId="77777777" w:rsidR="00B5235D" w:rsidRPr="0095250E" w:rsidRDefault="00B5235D" w:rsidP="00B5235D">
      <w:pPr>
        <w:pStyle w:val="PL"/>
      </w:pPr>
      <w:r w:rsidRPr="0095250E">
        <w:t xml:space="preserve">            dci-Format2-2                           </w:t>
      </w:r>
      <w:r w:rsidRPr="0095250E">
        <w:rPr>
          <w:color w:val="993366"/>
        </w:rPr>
        <w:t>SEQUENCE</w:t>
      </w:r>
      <w:r w:rsidRPr="0095250E">
        <w:t xml:space="preserve"> {</w:t>
      </w:r>
    </w:p>
    <w:p w14:paraId="7A3CE124" w14:textId="77777777" w:rsidR="00B5235D" w:rsidRPr="0095250E" w:rsidRDefault="00B5235D" w:rsidP="00B5235D">
      <w:pPr>
        <w:pStyle w:val="PL"/>
      </w:pPr>
      <w:r w:rsidRPr="0095250E">
        <w:t xml:space="preserve">                ...</w:t>
      </w:r>
    </w:p>
    <w:p w14:paraId="0C96255B" w14:textId="77777777" w:rsidR="00B5235D" w:rsidRPr="0095250E" w:rsidRDefault="00B5235D" w:rsidP="00B5235D">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723D086" w14:textId="77777777" w:rsidR="00B5235D" w:rsidRPr="0095250E" w:rsidRDefault="00B5235D" w:rsidP="00B5235D">
      <w:pPr>
        <w:pStyle w:val="PL"/>
      </w:pPr>
      <w:r w:rsidRPr="0095250E">
        <w:t xml:space="preserve">            dci-Format2-3                           </w:t>
      </w:r>
      <w:r w:rsidRPr="0095250E">
        <w:rPr>
          <w:color w:val="993366"/>
        </w:rPr>
        <w:t>SEQUENCE</w:t>
      </w:r>
      <w:r w:rsidRPr="0095250E">
        <w:t xml:space="preserve"> {</w:t>
      </w:r>
    </w:p>
    <w:p w14:paraId="340394EC" w14:textId="77777777" w:rsidR="00B5235D" w:rsidRPr="0095250E" w:rsidRDefault="00B5235D" w:rsidP="00B5235D">
      <w:pPr>
        <w:pStyle w:val="PL"/>
        <w:rPr>
          <w:color w:val="808080"/>
        </w:rPr>
      </w:pPr>
      <w:r w:rsidRPr="0095250E">
        <w:t xml:space="preserve">                dummy1                                  </w:t>
      </w:r>
      <w:r w:rsidRPr="0095250E">
        <w:rPr>
          <w:color w:val="993366"/>
        </w:rPr>
        <w:t>ENUMERATED</w:t>
      </w:r>
      <w:r w:rsidRPr="0095250E">
        <w:t xml:space="preserve"> {sl1, sl2, sl4, sl5, sl8, sl10, sl16, sl20}  </w:t>
      </w:r>
      <w:r w:rsidRPr="0095250E">
        <w:rPr>
          <w:color w:val="993366"/>
        </w:rPr>
        <w:t>OPTIONAL</w:t>
      </w:r>
      <w:r w:rsidRPr="0095250E">
        <w:t xml:space="preserve">,   </w:t>
      </w:r>
      <w:r w:rsidRPr="0095250E">
        <w:rPr>
          <w:color w:val="808080"/>
        </w:rPr>
        <w:t>-- Cond Setup</w:t>
      </w:r>
    </w:p>
    <w:p w14:paraId="0874FF79" w14:textId="77777777" w:rsidR="00B5235D" w:rsidRPr="0095250E" w:rsidRDefault="00B5235D" w:rsidP="00B5235D">
      <w:pPr>
        <w:pStyle w:val="PL"/>
      </w:pPr>
      <w:r w:rsidRPr="0095250E">
        <w:t xml:space="preserve">                dummy2                                  </w:t>
      </w:r>
      <w:r w:rsidRPr="0095250E">
        <w:rPr>
          <w:color w:val="993366"/>
        </w:rPr>
        <w:t>ENUMERATED</w:t>
      </w:r>
      <w:r w:rsidRPr="0095250E">
        <w:t xml:space="preserve"> {n1, n2},</w:t>
      </w:r>
    </w:p>
    <w:p w14:paraId="0B79815A" w14:textId="77777777" w:rsidR="00B5235D" w:rsidRPr="0095250E" w:rsidRDefault="00B5235D" w:rsidP="00B5235D">
      <w:pPr>
        <w:pStyle w:val="PL"/>
      </w:pPr>
      <w:r w:rsidRPr="0095250E">
        <w:t xml:space="preserve">                ...</w:t>
      </w:r>
    </w:p>
    <w:p w14:paraId="4F641C9B" w14:textId="77777777" w:rsidR="00B5235D" w:rsidRPr="0095250E" w:rsidRDefault="00B5235D" w:rsidP="00B5235D">
      <w:pPr>
        <w:pStyle w:val="PL"/>
        <w:rPr>
          <w:color w:val="808080"/>
        </w:rPr>
      </w:pPr>
      <w:r w:rsidRPr="0095250E">
        <w:lastRenderedPageBreak/>
        <w:t xml:space="preserve">            }                                                                                           </w:t>
      </w:r>
      <w:r w:rsidRPr="0095250E">
        <w:rPr>
          <w:color w:val="993366"/>
        </w:rPr>
        <w:t>OPTIONAL</w:t>
      </w:r>
      <w:r w:rsidRPr="0095250E">
        <w:t xml:space="preserve">    </w:t>
      </w:r>
      <w:r w:rsidRPr="0095250E">
        <w:rPr>
          <w:color w:val="808080"/>
        </w:rPr>
        <w:t>-- Need R</w:t>
      </w:r>
    </w:p>
    <w:p w14:paraId="4EAA4804" w14:textId="77777777" w:rsidR="00B5235D" w:rsidRPr="0095250E" w:rsidRDefault="00B5235D" w:rsidP="00B5235D">
      <w:pPr>
        <w:pStyle w:val="PL"/>
      </w:pPr>
      <w:r w:rsidRPr="0095250E">
        <w:t xml:space="preserve">        },</w:t>
      </w:r>
    </w:p>
    <w:p w14:paraId="759995E5" w14:textId="77777777" w:rsidR="00B5235D" w:rsidRPr="0095250E" w:rsidRDefault="00B5235D" w:rsidP="00B5235D">
      <w:pPr>
        <w:pStyle w:val="PL"/>
      </w:pPr>
      <w:r w:rsidRPr="0095250E">
        <w:t xml:space="preserve">        </w:t>
      </w:r>
      <w:r w:rsidRPr="00B5235D">
        <w:rPr>
          <w:highlight w:val="darkYellow"/>
        </w:rPr>
        <w:t>ue-Specific</w:t>
      </w:r>
      <w:r w:rsidRPr="0095250E">
        <w:t xml:space="preserve">                                 </w:t>
      </w:r>
      <w:r w:rsidRPr="0095250E">
        <w:rPr>
          <w:color w:val="993366"/>
        </w:rPr>
        <w:t>SEQUENCE</w:t>
      </w:r>
      <w:r w:rsidRPr="0095250E">
        <w:t xml:space="preserve"> {</w:t>
      </w:r>
    </w:p>
    <w:p w14:paraId="2018673B" w14:textId="77777777" w:rsidR="00B5235D" w:rsidRPr="0095250E" w:rsidRDefault="00B5235D" w:rsidP="00B5235D">
      <w:pPr>
        <w:pStyle w:val="PL"/>
      </w:pPr>
      <w:r w:rsidRPr="0095250E">
        <w:t xml:space="preserve">            dci-Formats                                 </w:t>
      </w:r>
      <w:r w:rsidRPr="0095250E">
        <w:rPr>
          <w:color w:val="993366"/>
        </w:rPr>
        <w:t>ENUMERATED</w:t>
      </w:r>
      <w:r w:rsidRPr="0095250E">
        <w:t xml:space="preserve"> {</w:t>
      </w:r>
      <w:r w:rsidRPr="00B5235D">
        <w:rPr>
          <w:highlight w:val="darkYellow"/>
        </w:rPr>
        <w:t>formats0-0-And-1-0</w:t>
      </w:r>
      <w:r w:rsidRPr="0095250E">
        <w:t>, formats0-1-And-1-1},</w:t>
      </w:r>
    </w:p>
    <w:p w14:paraId="633D11C8" w14:textId="77777777" w:rsidR="00B5235D" w:rsidRPr="0095250E" w:rsidRDefault="00B5235D" w:rsidP="00B5235D">
      <w:pPr>
        <w:pStyle w:val="PL"/>
      </w:pPr>
      <w:r w:rsidRPr="0095250E">
        <w:t xml:space="preserve">            ...,</w:t>
      </w:r>
    </w:p>
    <w:p w14:paraId="38E00D35" w14:textId="77777777" w:rsidR="00B5235D" w:rsidRPr="0095250E" w:rsidRDefault="00B5235D" w:rsidP="00B5235D">
      <w:pPr>
        <w:pStyle w:val="PL"/>
      </w:pPr>
      <w:r w:rsidRPr="0095250E">
        <w:t xml:space="preserve">            [[</w:t>
      </w:r>
    </w:p>
    <w:p w14:paraId="06678525" w14:textId="77777777" w:rsidR="00B5235D" w:rsidRPr="0095250E" w:rsidRDefault="00B5235D" w:rsidP="00B5235D">
      <w:pPr>
        <w:pStyle w:val="PL"/>
        <w:rPr>
          <w:color w:val="808080"/>
        </w:rPr>
      </w:pPr>
      <w:r w:rsidRPr="0095250E">
        <w:t xml:space="preserve">            dci-Formats-MT-r16                   </w:t>
      </w:r>
      <w:r w:rsidRPr="0095250E">
        <w:rPr>
          <w:color w:val="993366"/>
        </w:rPr>
        <w:t>ENUMERATED</w:t>
      </w:r>
      <w:r w:rsidRPr="0095250E">
        <w:t xml:space="preserve"> {formats2-5}                                </w:t>
      </w:r>
      <w:r w:rsidRPr="0095250E">
        <w:rPr>
          <w:color w:val="993366"/>
        </w:rPr>
        <w:t>OPTIONAL</w:t>
      </w:r>
      <w:r w:rsidRPr="0095250E">
        <w:t xml:space="preserve">,    </w:t>
      </w:r>
      <w:r w:rsidRPr="0095250E">
        <w:rPr>
          <w:color w:val="808080"/>
        </w:rPr>
        <w:t>-- Need R</w:t>
      </w:r>
    </w:p>
    <w:p w14:paraId="4C6B9C94" w14:textId="77777777" w:rsidR="00B5235D" w:rsidRPr="0095250E" w:rsidRDefault="00B5235D" w:rsidP="00B5235D">
      <w:pPr>
        <w:pStyle w:val="PL"/>
      </w:pPr>
      <w:r w:rsidRPr="0095250E">
        <w:t xml:space="preserve">            dci-FormatsSL-r16                    </w:t>
      </w:r>
      <w:r w:rsidRPr="0095250E">
        <w:rPr>
          <w:color w:val="993366"/>
        </w:rPr>
        <w:t>ENUMERATED</w:t>
      </w:r>
      <w:r w:rsidRPr="0095250E">
        <w:t xml:space="preserve"> {formats0-0-And-1-0, formats0-1-And-1-1, formats3-0, formats3-1,</w:t>
      </w:r>
    </w:p>
    <w:p w14:paraId="5762C630" w14:textId="77777777" w:rsidR="00B5235D" w:rsidRPr="0095250E" w:rsidRDefault="00B5235D" w:rsidP="00B5235D">
      <w:pPr>
        <w:pStyle w:val="PL"/>
        <w:rPr>
          <w:color w:val="808080"/>
        </w:rPr>
      </w:pPr>
      <w:r w:rsidRPr="0095250E">
        <w:t xml:space="preserve">                                                             formats3-0-And-3-1}                        </w:t>
      </w:r>
      <w:r w:rsidRPr="0095250E">
        <w:rPr>
          <w:color w:val="993366"/>
        </w:rPr>
        <w:t>OPTIONAL</w:t>
      </w:r>
      <w:r w:rsidRPr="0095250E">
        <w:t xml:space="preserve">,    </w:t>
      </w:r>
      <w:r w:rsidRPr="0095250E">
        <w:rPr>
          <w:color w:val="808080"/>
        </w:rPr>
        <w:t>-- Need R</w:t>
      </w:r>
    </w:p>
    <w:p w14:paraId="0359F2E9" w14:textId="77777777" w:rsidR="00B5235D" w:rsidRPr="0095250E" w:rsidRDefault="00B5235D" w:rsidP="00B5235D">
      <w:pPr>
        <w:pStyle w:val="PL"/>
      </w:pPr>
      <w:r w:rsidRPr="0095250E">
        <w:t xml:space="preserve">            dci-FormatsExt-r16                   </w:t>
      </w:r>
      <w:r w:rsidRPr="0095250E">
        <w:rPr>
          <w:color w:val="993366"/>
        </w:rPr>
        <w:t>ENUMERATED</w:t>
      </w:r>
      <w:r w:rsidRPr="0095250E">
        <w:t xml:space="preserve"> {formats0-2-And-1-2, formats0-1-And-1-1And-0-2-And-1-2}</w:t>
      </w:r>
    </w:p>
    <w:p w14:paraId="2CC89576" w14:textId="77777777" w:rsidR="00B5235D" w:rsidRPr="0095250E" w:rsidRDefault="00B5235D" w:rsidP="00B5235D">
      <w:pPr>
        <w:pStyle w:val="PL"/>
        <w:rPr>
          <w:color w:val="808080"/>
        </w:rPr>
      </w:pPr>
      <w:r w:rsidRPr="0095250E">
        <w:t xml:space="preserve">                                                                                                        </w:t>
      </w:r>
      <w:r w:rsidRPr="0095250E">
        <w:rPr>
          <w:color w:val="993366"/>
        </w:rPr>
        <w:t>OPTIONAL</w:t>
      </w:r>
      <w:r w:rsidRPr="0095250E">
        <w:t xml:space="preserve">     </w:t>
      </w:r>
      <w:r w:rsidRPr="0095250E">
        <w:rPr>
          <w:color w:val="808080"/>
        </w:rPr>
        <w:t>-- Need R</w:t>
      </w:r>
    </w:p>
    <w:p w14:paraId="261A87EA" w14:textId="77777777" w:rsidR="00B5235D" w:rsidRPr="0095250E" w:rsidRDefault="00B5235D" w:rsidP="00B5235D">
      <w:pPr>
        <w:pStyle w:val="PL"/>
      </w:pPr>
      <w:r w:rsidRPr="0095250E">
        <w:t xml:space="preserve">            ]],</w:t>
      </w:r>
    </w:p>
    <w:p w14:paraId="62DCF0C0" w14:textId="77777777" w:rsidR="00B5235D" w:rsidRPr="0095250E" w:rsidRDefault="00B5235D" w:rsidP="00B5235D">
      <w:pPr>
        <w:pStyle w:val="PL"/>
      </w:pPr>
      <w:r w:rsidRPr="0095250E">
        <w:t xml:space="preserve">            [[</w:t>
      </w:r>
    </w:p>
    <w:p w14:paraId="510CE04C" w14:textId="77777777" w:rsidR="00B5235D" w:rsidRPr="0095250E" w:rsidRDefault="00B5235D" w:rsidP="00B5235D">
      <w:pPr>
        <w:pStyle w:val="PL"/>
        <w:rPr>
          <w:color w:val="808080"/>
        </w:rPr>
      </w:pPr>
      <w:r w:rsidRPr="0095250E">
        <w:t xml:space="preserve">            dci-FormatsMC                        </w:t>
      </w:r>
      <w:r w:rsidRPr="0095250E">
        <w:rPr>
          <w:color w:val="993366"/>
        </w:rPr>
        <w:t>ENUMERATED</w:t>
      </w:r>
      <w:r w:rsidRPr="0095250E">
        <w:t xml:space="preserve"> {formats0-3, formats1-3, formats0-3-And-1-3} </w:t>
      </w:r>
      <w:r w:rsidRPr="0095250E">
        <w:rPr>
          <w:color w:val="993366"/>
        </w:rPr>
        <w:t>OPTIONAL</w:t>
      </w:r>
      <w:r w:rsidRPr="0095250E">
        <w:t xml:space="preserve">,   </w:t>
      </w:r>
      <w:r w:rsidRPr="0095250E">
        <w:rPr>
          <w:color w:val="808080"/>
        </w:rPr>
        <w:t>-- Need R</w:t>
      </w:r>
    </w:p>
    <w:p w14:paraId="7605A8AF" w14:textId="77777777" w:rsidR="00B5235D" w:rsidRPr="0095250E" w:rsidRDefault="00B5235D" w:rsidP="00B5235D">
      <w:pPr>
        <w:pStyle w:val="PL"/>
        <w:rPr>
          <w:color w:val="808080"/>
        </w:rPr>
      </w:pPr>
      <w:r w:rsidRPr="0095250E">
        <w:t xml:space="preserve">            dci-FormatsNCR-r18                   </w:t>
      </w:r>
      <w:r w:rsidRPr="0095250E">
        <w:rPr>
          <w:color w:val="993366"/>
        </w:rPr>
        <w:t>ENUMERATED</w:t>
      </w:r>
      <w:r w:rsidRPr="0095250E">
        <w:t xml:space="preserve"> {formats2-8}                                </w:t>
      </w:r>
      <w:r w:rsidRPr="0095250E">
        <w:rPr>
          <w:color w:val="993366"/>
        </w:rPr>
        <w:t>OPTIONAL</w:t>
      </w:r>
      <w:r w:rsidRPr="0095250E">
        <w:t xml:space="preserve">     </w:t>
      </w:r>
      <w:r w:rsidRPr="0095250E">
        <w:rPr>
          <w:color w:val="808080"/>
        </w:rPr>
        <w:t>-- Need R</w:t>
      </w:r>
    </w:p>
    <w:p w14:paraId="5225430D" w14:textId="77777777" w:rsidR="00B5235D" w:rsidRPr="0095250E" w:rsidRDefault="00B5235D" w:rsidP="00B5235D">
      <w:pPr>
        <w:pStyle w:val="PL"/>
      </w:pPr>
      <w:r w:rsidRPr="0095250E">
        <w:t xml:space="preserve">            ]]</w:t>
      </w:r>
    </w:p>
    <w:p w14:paraId="7A8A1EC3" w14:textId="77777777" w:rsidR="00B5235D" w:rsidRPr="0095250E" w:rsidRDefault="00B5235D" w:rsidP="00B5235D">
      <w:pPr>
        <w:pStyle w:val="PL"/>
      </w:pPr>
      <w:r w:rsidRPr="0095250E">
        <w:t xml:space="preserve">        }</w:t>
      </w:r>
    </w:p>
    <w:p w14:paraId="1FCB2543" w14:textId="77777777" w:rsidR="00B5235D" w:rsidRPr="0095250E" w:rsidRDefault="00B5235D" w:rsidP="00B5235D">
      <w:pPr>
        <w:pStyle w:val="PL"/>
        <w:rPr>
          <w:color w:val="808080"/>
        </w:rPr>
      </w:pPr>
      <w:r w:rsidRPr="0095250E">
        <w:t xml:space="preserve">    }                                                                                                   </w:t>
      </w:r>
      <w:r w:rsidRPr="0095250E">
        <w:rPr>
          <w:color w:val="993366"/>
        </w:rPr>
        <w:t>OPTIONAL</w:t>
      </w:r>
      <w:r w:rsidRPr="0095250E">
        <w:t xml:space="preserve">    </w:t>
      </w:r>
      <w:r w:rsidRPr="0095250E">
        <w:rPr>
          <w:color w:val="808080"/>
        </w:rPr>
        <w:t>-- Cond Setup2</w:t>
      </w:r>
    </w:p>
    <w:p w14:paraId="4F615015" w14:textId="77777777" w:rsidR="00B5235D" w:rsidRPr="0095250E" w:rsidRDefault="00B5235D" w:rsidP="00B5235D">
      <w:pPr>
        <w:pStyle w:val="PL"/>
      </w:pPr>
      <w:r w:rsidRPr="0095250E">
        <w:t>}</w:t>
      </w:r>
    </w:p>
    <w:p w14:paraId="50A7C1A5" w14:textId="6E84C1DC" w:rsidR="00B5235D" w:rsidRPr="00BD620D" w:rsidRDefault="00B5235D" w:rsidP="00B5235D">
      <w:pPr>
        <w:pStyle w:val="Heading4"/>
        <w:rPr>
          <w:rFonts w:cs="Arial"/>
          <w:iCs/>
          <w:sz w:val="20"/>
        </w:rPr>
      </w:pPr>
      <w:r w:rsidRPr="00BD620D">
        <w:rPr>
          <w:sz w:val="20"/>
          <w:lang w:eastAsia="zh-CN"/>
        </w:rPr>
        <w:t xml:space="preserve">----------------------------------------------------Text from </w:t>
      </w:r>
      <w:r w:rsidRPr="00BD620D">
        <w:rPr>
          <w:rFonts w:cs="Arial"/>
          <w:iCs/>
          <w:sz w:val="20"/>
        </w:rPr>
        <w:t xml:space="preserve">TS 38.331 </w:t>
      </w:r>
      <w:r w:rsidRPr="00BD620D">
        <w:rPr>
          <w:rFonts w:cs="Arial"/>
          <w:iCs/>
          <w:sz w:val="20"/>
        </w:rPr>
        <w:t>end</w:t>
      </w:r>
      <w:r w:rsidRPr="00BD620D">
        <w:rPr>
          <w:rFonts w:cs="Arial"/>
          <w:iCs/>
          <w:sz w:val="20"/>
        </w:rPr>
        <w:t>--------------------------------------------------------</w:t>
      </w:r>
    </w:p>
    <w:p w14:paraId="6D8B8248" w14:textId="1FFD51FC" w:rsidR="00B5235D" w:rsidRDefault="00BD620D" w:rsidP="00B5235D">
      <w:pPr>
        <w:jc w:val="both"/>
        <w:rPr>
          <w:rFonts w:ascii="Arial" w:hAnsi="Arial" w:cs="Arial"/>
          <w:b/>
        </w:rPr>
      </w:pPr>
      <w:r w:rsidRPr="00BD620D">
        <w:rPr>
          <w:rFonts w:ascii="Arial" w:hAnsi="Arial" w:cs="Arial"/>
          <w:b/>
        </w:rPr>
        <w:t xml:space="preserve">Observation 3: </w:t>
      </w:r>
      <w:r w:rsidRPr="00BD620D">
        <w:rPr>
          <w:rFonts w:ascii="Arial" w:hAnsi="Arial" w:cs="Arial"/>
          <w:b/>
        </w:rPr>
        <w:t xml:space="preserve">No new signalling is needed to configure USS for SDT. </w:t>
      </w:r>
      <w:r w:rsidR="00B5235D" w:rsidRPr="0095250E">
        <w:t xml:space="preserve">   </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0D58FCF2" w14:textId="77777777" w:rsidR="00F94613" w:rsidRPr="00F94613" w:rsidRDefault="00F94613" w:rsidP="00F94613">
      <w:pPr>
        <w:jc w:val="both"/>
        <w:rPr>
          <w:rFonts w:ascii="Arial" w:hAnsi="Arial" w:cs="Arial"/>
          <w:b/>
        </w:rPr>
      </w:pPr>
      <w:r w:rsidRPr="00F94613">
        <w:rPr>
          <w:rFonts w:ascii="Arial" w:hAnsi="Arial" w:cs="Arial"/>
          <w:b/>
          <w:color w:val="000000" w:themeColor="text1"/>
        </w:rPr>
        <w:t xml:space="preserve">Proposal 1: Introduce a dedicated </w:t>
      </w:r>
      <w:r w:rsidRPr="00F94613">
        <w:rPr>
          <w:rFonts w:ascii="Arial" w:hAnsi="Arial" w:cs="Arial"/>
          <w:b/>
        </w:rPr>
        <w:t>downlink BWP for MT-SDT. This DL BWP is configured in SIB1.</w:t>
      </w:r>
    </w:p>
    <w:p w14:paraId="29EC7501" w14:textId="77777777" w:rsidR="00F94613" w:rsidRPr="00F94613" w:rsidRDefault="00F94613" w:rsidP="00F94613">
      <w:pPr>
        <w:jc w:val="both"/>
        <w:rPr>
          <w:rFonts w:ascii="Arial" w:hAnsi="Arial" w:cs="Arial"/>
          <w:b/>
        </w:rPr>
      </w:pPr>
      <w:r w:rsidRPr="00F94613">
        <w:rPr>
          <w:rFonts w:ascii="Arial" w:hAnsi="Arial" w:cs="Arial"/>
          <w:b/>
          <w:color w:val="000000" w:themeColor="text1"/>
        </w:rPr>
        <w:t>Proposal 2: Introduce a n</w:t>
      </w:r>
      <w:r w:rsidRPr="00F94613">
        <w:rPr>
          <w:rFonts w:ascii="Arial" w:hAnsi="Arial" w:cs="Arial"/>
          <w:b/>
        </w:rPr>
        <w:t>ew resume cause indicating MT-SDT using DL BWP for MT-SDT.</w:t>
      </w:r>
    </w:p>
    <w:p w14:paraId="6F517DD4" w14:textId="602311E3" w:rsidR="00F94613" w:rsidRDefault="00F94613" w:rsidP="00F94613">
      <w:pPr>
        <w:jc w:val="both"/>
        <w:rPr>
          <w:rFonts w:ascii="Arial" w:hAnsi="Arial" w:cs="Arial"/>
          <w:b/>
        </w:rPr>
      </w:pPr>
      <w:r w:rsidRPr="00F94613">
        <w:rPr>
          <w:rFonts w:ascii="Arial" w:hAnsi="Arial" w:cs="Arial"/>
          <w:b/>
          <w:color w:val="000000" w:themeColor="text1"/>
        </w:rPr>
        <w:t xml:space="preserve">Proposal 3: For RA based MT-SDT, UE switches to </w:t>
      </w:r>
      <w:r w:rsidRPr="00F94613">
        <w:rPr>
          <w:rFonts w:ascii="Arial" w:hAnsi="Arial" w:cs="Arial"/>
          <w:b/>
        </w:rPr>
        <w:t>DL BWP configured for MT-SDT after the completion of RA procedure.</w:t>
      </w:r>
    </w:p>
    <w:p w14:paraId="7FC66E62" w14:textId="4E59E1B3" w:rsidR="00AA235C" w:rsidRDefault="00AA235C" w:rsidP="00AA235C">
      <w:pPr>
        <w:jc w:val="both"/>
        <w:rPr>
          <w:rFonts w:ascii="Arial" w:hAnsi="Arial" w:cs="Arial"/>
          <w:b/>
        </w:rPr>
      </w:pPr>
      <w:r w:rsidRPr="00AA235C">
        <w:rPr>
          <w:rFonts w:ascii="Arial" w:hAnsi="Arial" w:cs="Arial"/>
          <w:b/>
          <w:color w:val="000000" w:themeColor="text1"/>
        </w:rPr>
        <w:t xml:space="preserve">Proposal 4: For CG based MT-SDT, UE switches to </w:t>
      </w:r>
      <w:r w:rsidRPr="00AA235C">
        <w:rPr>
          <w:rFonts w:ascii="Arial" w:hAnsi="Arial" w:cs="Arial"/>
          <w:b/>
        </w:rPr>
        <w:t>DL BWP configured for MT-SDT after receiving the acknowledgment (i.e. new DL assignment or UL grant for new transmission) for the initial uplink transmission.</w:t>
      </w:r>
    </w:p>
    <w:p w14:paraId="11418501" w14:textId="77777777" w:rsidR="00BD620D" w:rsidRPr="00BD620D" w:rsidRDefault="00BD620D" w:rsidP="00BD620D">
      <w:pPr>
        <w:jc w:val="both"/>
        <w:rPr>
          <w:rFonts w:ascii="Arial" w:hAnsi="Arial" w:cs="Arial"/>
          <w:b/>
        </w:rPr>
      </w:pPr>
      <w:r w:rsidRPr="00BD620D">
        <w:rPr>
          <w:rFonts w:ascii="Arial" w:hAnsi="Arial" w:cs="Arial"/>
          <w:b/>
        </w:rPr>
        <w:t xml:space="preserve">Observation 1: For USS, </w:t>
      </w:r>
      <w:r w:rsidRPr="00BD620D">
        <w:rPr>
          <w:rFonts w:ascii="Arial" w:hAnsi="Arial" w:cs="Arial"/>
          <w:b/>
          <w:iCs/>
        </w:rPr>
        <w:t>DCI format 1_0 with CRC scrambled by C-RNTI can schedule DL resource over a bandwidth larger than coreset 0 i.e. over the full bandwidth of DL BWP</w:t>
      </w:r>
    </w:p>
    <w:p w14:paraId="0EB2D44A" w14:textId="77777777" w:rsidR="003D074B" w:rsidRDefault="003D074B" w:rsidP="003D074B">
      <w:pPr>
        <w:jc w:val="both"/>
        <w:rPr>
          <w:rFonts w:ascii="Arial" w:hAnsi="Arial" w:cs="Arial"/>
          <w:b/>
        </w:rPr>
      </w:pPr>
      <w:r w:rsidRPr="00BD620D">
        <w:rPr>
          <w:rFonts w:ascii="Arial" w:hAnsi="Arial" w:cs="Arial"/>
          <w:b/>
        </w:rPr>
        <w:t>Observation 2: In the current specification, only CSS is configured for RA based SDT</w:t>
      </w:r>
      <w:r>
        <w:rPr>
          <w:rFonts w:ascii="Arial" w:hAnsi="Arial" w:cs="Arial"/>
          <w:b/>
        </w:rPr>
        <w:t>. Both USS/CSS can be configured for CG-SDT.</w:t>
      </w:r>
    </w:p>
    <w:p w14:paraId="6FF5AB57" w14:textId="77777777" w:rsidR="00BD620D" w:rsidRPr="00BD620D" w:rsidRDefault="00BD620D" w:rsidP="00BD620D">
      <w:pPr>
        <w:jc w:val="both"/>
        <w:rPr>
          <w:rFonts w:ascii="Arial" w:hAnsi="Arial" w:cs="Arial"/>
          <w:b/>
        </w:rPr>
      </w:pPr>
      <w:r w:rsidRPr="00BD620D">
        <w:rPr>
          <w:rFonts w:ascii="Arial" w:hAnsi="Arial" w:cs="Arial"/>
          <w:b/>
        </w:rPr>
        <w:t xml:space="preserve">Observation 3: No new signalling is needed to configure USS for SDT. </w:t>
      </w:r>
    </w:p>
    <w:p w14:paraId="64E0A017" w14:textId="740BB6CE" w:rsidR="00F93930" w:rsidRDefault="004753B1"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References</w:t>
      </w:r>
    </w:p>
    <w:p w14:paraId="0A3EC17C" w14:textId="77777777" w:rsidR="00A74786" w:rsidRPr="00A74786" w:rsidRDefault="00A74786" w:rsidP="00A74786">
      <w:pPr>
        <w:rPr>
          <w:lang w:val="en-US"/>
        </w:rPr>
      </w:pPr>
    </w:p>
    <w:sectPr w:rsidR="00A74786" w:rsidRPr="00A74786"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105A4" w14:textId="77777777" w:rsidR="00235C37" w:rsidRDefault="00235C37" w:rsidP="00083046">
      <w:r>
        <w:separator/>
      </w:r>
    </w:p>
  </w:endnote>
  <w:endnote w:type="continuationSeparator" w:id="0">
    <w:p w14:paraId="220263B5" w14:textId="77777777" w:rsidR="00235C37" w:rsidRDefault="00235C3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500BF" w14:textId="77777777" w:rsidR="00235C37" w:rsidRDefault="00235C37" w:rsidP="00083046">
      <w:r>
        <w:separator/>
      </w:r>
    </w:p>
  </w:footnote>
  <w:footnote w:type="continuationSeparator" w:id="0">
    <w:p w14:paraId="79FBC487" w14:textId="77777777" w:rsidR="00235C37" w:rsidRDefault="00235C3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09C07886"/>
    <w:lvl w:ilvl="0">
      <w:start w:val="1"/>
      <w:numFmt w:val="bullet"/>
      <w:pStyle w:val="IvDbodytextChar"/>
      <w:lvlText w:val=""/>
      <w:lvlJc w:val="left"/>
      <w:pPr>
        <w:tabs>
          <w:tab w:val="num" w:pos="643"/>
        </w:tabs>
        <w:ind w:left="643"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B416CD"/>
    <w:multiLevelType w:val="hybridMultilevel"/>
    <w:tmpl w:val="218A1468"/>
    <w:lvl w:ilvl="0" w:tplc="CBF28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777EE2"/>
    <w:multiLevelType w:val="hybridMultilevel"/>
    <w:tmpl w:val="BA90C2EE"/>
    <w:lvl w:ilvl="0" w:tplc="2DE4E3DA">
      <w:start w:val="1"/>
      <w:numFmt w:val="decimal"/>
      <w:lvlText w:val="%1."/>
      <w:lvlJc w:val="left"/>
      <w:pPr>
        <w:ind w:left="360" w:hanging="360"/>
      </w:pPr>
      <w:rPr>
        <w:rFonts w:eastAsia="MS Minch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FA453A"/>
    <w:multiLevelType w:val="hybridMultilevel"/>
    <w:tmpl w:val="17A2091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93F4290"/>
    <w:multiLevelType w:val="hybridMultilevel"/>
    <w:tmpl w:val="A84A97D4"/>
    <w:lvl w:ilvl="0" w:tplc="B676729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9E4380A"/>
    <w:multiLevelType w:val="hybridMultilevel"/>
    <w:tmpl w:val="E21876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EA46E2"/>
    <w:multiLevelType w:val="hybridMultilevel"/>
    <w:tmpl w:val="2F32FE9A"/>
    <w:lvl w:ilvl="0" w:tplc="17DE28CE">
      <w:numFmt w:val="decimal"/>
      <w:lvlText w:val="%1."/>
      <w:lvlJc w:val="left"/>
      <w:pPr>
        <w:ind w:left="360" w:hanging="360"/>
      </w:pPr>
      <w:rPr>
        <w:rFonts w:eastAsia="MS Mincho"/>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0"/>
  </w:num>
  <w:num w:numId="4">
    <w:abstractNumId w:val="38"/>
  </w:num>
  <w:num w:numId="5">
    <w:abstractNumId w:val="23"/>
  </w:num>
  <w:num w:numId="6">
    <w:abstractNumId w:val="43"/>
  </w:num>
  <w:num w:numId="7">
    <w:abstractNumId w:val="26"/>
  </w:num>
  <w:num w:numId="8">
    <w:abstractNumId w:val="25"/>
  </w:num>
  <w:num w:numId="9">
    <w:abstractNumId w:val="4"/>
  </w:num>
  <w:num w:numId="10">
    <w:abstractNumId w:val="27"/>
  </w:num>
  <w:num w:numId="11">
    <w:abstractNumId w:val="46"/>
  </w:num>
  <w:num w:numId="12">
    <w:abstractNumId w:val="45"/>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6"/>
  </w:num>
  <w:num w:numId="15">
    <w:abstractNumId w:val="7"/>
  </w:num>
  <w:num w:numId="16">
    <w:abstractNumId w:val="48"/>
  </w:num>
  <w:num w:numId="17">
    <w:abstractNumId w:val="14"/>
  </w:num>
  <w:num w:numId="18">
    <w:abstractNumId w:val="3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9"/>
  </w:num>
  <w:num w:numId="22">
    <w:abstractNumId w:val="33"/>
  </w:num>
  <w:num w:numId="23">
    <w:abstractNumId w:val="21"/>
  </w:num>
  <w:num w:numId="24">
    <w:abstractNumId w:val="8"/>
  </w:num>
  <w:num w:numId="25">
    <w:abstractNumId w:val="47"/>
  </w:num>
  <w:num w:numId="26">
    <w:abstractNumId w:val="42"/>
  </w:num>
  <w:num w:numId="27">
    <w:abstractNumId w:val="32"/>
  </w:num>
  <w:num w:numId="28">
    <w:abstractNumId w:val="12"/>
  </w:num>
  <w:num w:numId="29">
    <w:abstractNumId w:val="3"/>
  </w:num>
  <w:num w:numId="30">
    <w:abstractNumId w:val="5"/>
  </w:num>
  <w:num w:numId="31">
    <w:abstractNumId w:val="40"/>
  </w:num>
  <w:num w:numId="32">
    <w:abstractNumId w:val="0"/>
  </w:num>
  <w:num w:numId="33">
    <w:abstractNumId w:val="29"/>
  </w:num>
  <w:num w:numId="34">
    <w:abstractNumId w:val="44"/>
  </w:num>
  <w:num w:numId="35">
    <w:abstractNumId w:val="15"/>
  </w:num>
  <w:num w:numId="36">
    <w:abstractNumId w:val="22"/>
  </w:num>
  <w:num w:numId="37">
    <w:abstractNumId w:val="17"/>
  </w:num>
  <w:num w:numId="38">
    <w:abstractNumId w:val="16"/>
  </w:num>
  <w:num w:numId="39">
    <w:abstractNumId w:val="41"/>
  </w:num>
  <w:num w:numId="40">
    <w:abstractNumId w:val="9"/>
  </w:num>
  <w:num w:numId="41">
    <w:abstractNumId w:val="11"/>
  </w:num>
  <w:num w:numId="42">
    <w:abstractNumId w:val="19"/>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20"/>
  </w:num>
  <w:num w:numId="46">
    <w:abstractNumId w:val="35"/>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6557"/>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39EE"/>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125"/>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5C37"/>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09"/>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D06"/>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999"/>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74B"/>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2F2B"/>
    <w:rsid w:val="003F2FBD"/>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591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3B1"/>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A4D"/>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2AD"/>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8A8"/>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ABB"/>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3D"/>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B78F0"/>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1B6D"/>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5F59"/>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7EF"/>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393"/>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786"/>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35C"/>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17FDF"/>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35D"/>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7774B"/>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20D"/>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8D2"/>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1AF6"/>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40D"/>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1CDF"/>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55A"/>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6EFD"/>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90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613"/>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qForma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qFormat/>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 w:type="paragraph" w:customStyle="1" w:styleId="B21">
    <w:name w:val="B2'"/>
    <w:basedOn w:val="B2"/>
    <w:qFormat/>
    <w:rsid w:val="005B12AD"/>
    <w:pPr>
      <w:ind w:left="431" w:firstLine="0"/>
    </w:pPr>
    <w:rPr>
      <w:rFonts w:ascii="Arial" w:hAnsi="Arial" w:cs="Arial"/>
      <w:b/>
      <w:lang w:eastAsia="ko-KR"/>
    </w:rPr>
  </w:style>
  <w:style w:type="paragraph" w:customStyle="1" w:styleId="Agreement">
    <w:name w:val="Agreement"/>
    <w:basedOn w:val="Normal"/>
    <w:uiPriority w:val="99"/>
    <w:rsid w:val="005D58A8"/>
    <w:pPr>
      <w:numPr>
        <w:numId w:val="46"/>
      </w:numPr>
      <w:spacing w:before="60" w:after="0"/>
    </w:pPr>
    <w:rPr>
      <w:rFonts w:ascii="Arial" w:eastAsiaTheme="minorHAnsi"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0976929">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229637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0962704">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25283218">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8063590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450354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4201017">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5669910">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024573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2085989">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5B76B-0097-408B-804A-BB485569B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2452</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2025-03-27T16:07:00Z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